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53"/>
        <w:tblW w:w="9105" w:type="dxa"/>
        <w:jc w:val="center"/>
        <w:tblLook w:val="04A0" w:firstRow="1" w:lastRow="0" w:firstColumn="1" w:lastColumn="0" w:noHBand="0" w:noVBand="1"/>
      </w:tblPr>
      <w:tblGrid>
        <w:gridCol w:w="1983"/>
        <w:gridCol w:w="41"/>
        <w:gridCol w:w="4724"/>
        <w:gridCol w:w="33"/>
        <w:gridCol w:w="2088"/>
        <w:gridCol w:w="202"/>
        <w:gridCol w:w="34"/>
      </w:tblGrid>
      <w:tr w:rsidR="00F20A38" w:rsidRPr="00D81ACA" w14:paraId="56D0B4D6" w14:textId="77777777" w:rsidTr="004E1192">
        <w:trPr>
          <w:trHeight w:val="1289"/>
          <w:jc w:val="center"/>
        </w:trPr>
        <w:tc>
          <w:tcPr>
            <w:tcW w:w="1983" w:type="dxa"/>
            <w:vAlign w:val="center"/>
            <w:hideMark/>
          </w:tcPr>
          <w:p w14:paraId="4393564B" w14:textId="77777777" w:rsidR="00F20A38" w:rsidRPr="00D81ACA" w:rsidRDefault="00F20A38" w:rsidP="00F359B9">
            <w:pPr>
              <w:widowControl w:val="0"/>
              <w:tabs>
                <w:tab w:val="left" w:pos="1935"/>
              </w:tabs>
              <w:bidi w:val="0"/>
              <w:spacing w:before="58"/>
              <w:jc w:val="center"/>
              <w:outlineLvl w:val="0"/>
              <w:rPr>
                <w:rFonts w:asciiTheme="majorBidi" w:eastAsia="Times New Roman" w:hAnsiTheme="majorBidi" w:cstheme="majorBidi"/>
                <w:b/>
                <w:bCs/>
                <w:sz w:val="20"/>
                <w:szCs w:val="20"/>
                <w:lang w:val="en-GB"/>
              </w:rPr>
            </w:pPr>
            <w:r w:rsidRPr="00D81ACA">
              <w:rPr>
                <w:rFonts w:asciiTheme="majorBidi" w:eastAsia="Times New Roman" w:hAnsiTheme="majorBidi" w:cstheme="majorBidi"/>
                <w:b/>
                <w:bCs/>
                <w:noProof/>
                <w:sz w:val="32"/>
                <w:szCs w:val="32"/>
              </w:rPr>
              <w:drawing>
                <wp:inline distT="0" distB="0" distL="0" distR="0" wp14:anchorId="09AABAB2" wp14:editId="75C8E40D">
                  <wp:extent cx="809625" cy="655411"/>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09625" cy="655411"/>
                          </a:xfrm>
                          <a:prstGeom prst="rect">
                            <a:avLst/>
                          </a:prstGeom>
                          <a:noFill/>
                          <a:ln>
                            <a:noFill/>
                          </a:ln>
                        </pic:spPr>
                      </pic:pic>
                    </a:graphicData>
                  </a:graphic>
                </wp:inline>
              </w:drawing>
            </w:r>
          </w:p>
        </w:tc>
        <w:tc>
          <w:tcPr>
            <w:tcW w:w="4798" w:type="dxa"/>
            <w:gridSpan w:val="3"/>
          </w:tcPr>
          <w:p w14:paraId="06626593" w14:textId="77777777" w:rsidR="00F20A38" w:rsidRPr="00D81ACA" w:rsidRDefault="00F20A38" w:rsidP="00F359B9">
            <w:pPr>
              <w:widowControl w:val="0"/>
              <w:tabs>
                <w:tab w:val="left" w:pos="1935"/>
              </w:tabs>
              <w:bidi w:val="0"/>
              <w:jc w:val="center"/>
              <w:rPr>
                <w:rFonts w:ascii="Times New Roman" w:hAnsi="Times New Roman"/>
                <w:color w:val="000000"/>
                <w:sz w:val="20"/>
                <w:szCs w:val="20"/>
                <w:lang w:val="en-GB"/>
              </w:rPr>
            </w:pPr>
            <w:r w:rsidRPr="00D81ACA">
              <w:rPr>
                <w:rFonts w:ascii="Times New Roman" w:hAnsi="Times New Roman"/>
                <w:color w:val="000000"/>
                <w:sz w:val="20"/>
                <w:szCs w:val="20"/>
                <w:lang w:val="en-GB"/>
              </w:rPr>
              <w:t>Available online at http://bjas.bajas.edu.iq</w:t>
            </w:r>
          </w:p>
          <w:p w14:paraId="07DF6237" w14:textId="5C96A1A9" w:rsidR="00F20A38" w:rsidRPr="00D81ACA" w:rsidRDefault="002224F0" w:rsidP="00F359B9">
            <w:pPr>
              <w:widowControl w:val="0"/>
              <w:tabs>
                <w:tab w:val="left" w:pos="1935"/>
              </w:tabs>
              <w:bidi w:val="0"/>
              <w:jc w:val="center"/>
              <w:rPr>
                <w:rFonts w:ascii="Times New Roman" w:eastAsia="Times New Roman" w:hAnsi="Times New Roman"/>
                <w:b/>
                <w:bCs/>
                <w:sz w:val="20"/>
                <w:szCs w:val="20"/>
              </w:rPr>
            </w:pPr>
            <w:r w:rsidRPr="00D81ACA">
              <w:rPr>
                <w:rFonts w:ascii="Times New Roman" w:eastAsia="Times New Roman" w:hAnsi="Times New Roman"/>
                <w:b/>
                <w:bCs/>
                <w:sz w:val="20"/>
                <w:szCs w:val="20"/>
              </w:rPr>
              <w:t>https://doi.org/10.37077/25200860.2023.36.2.04</w:t>
            </w:r>
          </w:p>
          <w:p w14:paraId="1FC79918" w14:textId="77777777" w:rsidR="00F20A38" w:rsidRPr="00D81ACA" w:rsidRDefault="00F20A38" w:rsidP="00F359B9">
            <w:pPr>
              <w:bidi w:val="0"/>
              <w:spacing w:after="120"/>
              <w:jc w:val="center"/>
              <w:rPr>
                <w:rFonts w:asciiTheme="majorBidi" w:hAnsiTheme="majorBidi" w:cstheme="majorBidi"/>
                <w:b/>
                <w:bCs/>
              </w:rPr>
            </w:pPr>
            <w:r w:rsidRPr="00D81ACA">
              <w:rPr>
                <w:rFonts w:asciiTheme="majorBidi" w:hAnsiTheme="majorBidi" w:cstheme="majorBidi"/>
                <w:b/>
                <w:bCs/>
              </w:rPr>
              <w:t>College of Agriculture, University of Basrah</w:t>
            </w:r>
          </w:p>
        </w:tc>
        <w:tc>
          <w:tcPr>
            <w:tcW w:w="2324" w:type="dxa"/>
            <w:gridSpan w:val="3"/>
            <w:vAlign w:val="center"/>
            <w:hideMark/>
          </w:tcPr>
          <w:p w14:paraId="474901A3" w14:textId="77777777" w:rsidR="00F20A38" w:rsidRPr="00D81ACA" w:rsidRDefault="00F20A38" w:rsidP="00F359B9">
            <w:pPr>
              <w:pBdr>
                <w:top w:val="dashDotStroked" w:sz="24" w:space="1" w:color="auto"/>
                <w:bottom w:val="dashDotStroked" w:sz="24" w:space="1" w:color="auto"/>
              </w:pBdr>
              <w:bidi w:val="0"/>
              <w:jc w:val="center"/>
              <w:rPr>
                <w:rFonts w:asciiTheme="majorBidi" w:hAnsiTheme="majorBidi" w:cstheme="majorBidi"/>
                <w:b/>
                <w:bCs/>
                <w:sz w:val="28"/>
                <w:szCs w:val="28"/>
              </w:rPr>
            </w:pPr>
            <w:r w:rsidRPr="00D81ACA">
              <w:rPr>
                <w:rFonts w:asciiTheme="majorBidi" w:hAnsiTheme="majorBidi" w:cstheme="majorBidi"/>
                <w:b/>
                <w:bCs/>
                <w:sz w:val="28"/>
                <w:szCs w:val="28"/>
              </w:rPr>
              <w:t>Basrah Journal of Agricultural Sciences</w:t>
            </w:r>
          </w:p>
        </w:tc>
      </w:tr>
      <w:tr w:rsidR="00F20A38" w:rsidRPr="00D81ACA" w14:paraId="182852C9" w14:textId="77777777" w:rsidTr="004E1192">
        <w:trPr>
          <w:gridAfter w:val="1"/>
          <w:wAfter w:w="34" w:type="dxa"/>
          <w:trHeight w:hRule="exact" w:val="454"/>
          <w:jc w:val="center"/>
        </w:trPr>
        <w:tc>
          <w:tcPr>
            <w:tcW w:w="2024" w:type="dxa"/>
            <w:gridSpan w:val="2"/>
            <w:vAlign w:val="center"/>
            <w:hideMark/>
          </w:tcPr>
          <w:p w14:paraId="1FB661CB" w14:textId="77777777" w:rsidR="00F20A38" w:rsidRPr="00D81ACA" w:rsidRDefault="00F20A38" w:rsidP="00F24DD3">
            <w:pPr>
              <w:bidi w:val="0"/>
              <w:jc w:val="center"/>
              <w:rPr>
                <w:rFonts w:asciiTheme="majorBidi" w:hAnsiTheme="majorBidi" w:cstheme="majorBidi"/>
                <w:b/>
                <w:bCs/>
                <w:sz w:val="20"/>
                <w:szCs w:val="20"/>
                <w:lang w:bidi="ar-IQ"/>
              </w:rPr>
            </w:pPr>
            <w:r w:rsidRPr="00D81ACA">
              <w:rPr>
                <w:rFonts w:asciiTheme="majorBidi" w:hAnsiTheme="majorBidi" w:cstheme="majorBidi"/>
                <w:b/>
                <w:bCs/>
                <w:sz w:val="20"/>
                <w:szCs w:val="20"/>
              </w:rPr>
              <w:t>ISSN 1814 – 5868</w:t>
            </w:r>
          </w:p>
        </w:tc>
        <w:tc>
          <w:tcPr>
            <w:tcW w:w="4724" w:type="dxa"/>
            <w:vAlign w:val="center"/>
            <w:hideMark/>
          </w:tcPr>
          <w:p w14:paraId="32D25960" w14:textId="264C880D" w:rsidR="00F20A38" w:rsidRPr="00D81ACA" w:rsidRDefault="00E8124E" w:rsidP="00F24DD3">
            <w:pPr>
              <w:widowControl w:val="0"/>
              <w:tabs>
                <w:tab w:val="left" w:pos="1935"/>
              </w:tabs>
              <w:bidi w:val="0"/>
              <w:jc w:val="center"/>
              <w:outlineLvl w:val="0"/>
              <w:rPr>
                <w:rFonts w:asciiTheme="majorBidi" w:eastAsia="Times New Roman" w:hAnsiTheme="majorBidi" w:cstheme="majorBidi"/>
                <w:b/>
                <w:bCs/>
              </w:rPr>
            </w:pPr>
            <w:r w:rsidRPr="00D81ACA">
              <w:rPr>
                <w:rFonts w:asciiTheme="majorBidi" w:eastAsia="Times New Roman" w:hAnsiTheme="majorBidi" w:cstheme="majorBidi"/>
                <w:b/>
                <w:bCs/>
              </w:rPr>
              <w:t>Basrah J. Agric. Sci., 36(2), 47-58, 2023</w:t>
            </w:r>
          </w:p>
        </w:tc>
        <w:tc>
          <w:tcPr>
            <w:tcW w:w="2323" w:type="dxa"/>
            <w:gridSpan w:val="3"/>
            <w:vAlign w:val="center"/>
            <w:hideMark/>
          </w:tcPr>
          <w:p w14:paraId="4ABB8D4B" w14:textId="77777777" w:rsidR="00F20A38" w:rsidRPr="00D81ACA" w:rsidRDefault="00F20A38" w:rsidP="00F24DD3">
            <w:pPr>
              <w:widowControl w:val="0"/>
              <w:tabs>
                <w:tab w:val="left" w:pos="1935"/>
              </w:tabs>
              <w:bidi w:val="0"/>
              <w:jc w:val="center"/>
              <w:outlineLvl w:val="0"/>
              <w:rPr>
                <w:rFonts w:asciiTheme="majorBidi" w:eastAsia="Times New Roman" w:hAnsiTheme="majorBidi" w:cstheme="majorBidi"/>
                <w:b/>
                <w:bCs/>
                <w:sz w:val="20"/>
                <w:szCs w:val="20"/>
              </w:rPr>
            </w:pPr>
            <w:r w:rsidRPr="00D81ACA">
              <w:rPr>
                <w:rFonts w:asciiTheme="majorBidi" w:eastAsia="Times New Roman" w:hAnsiTheme="majorBidi" w:cstheme="majorBidi"/>
                <w:b/>
                <w:bCs/>
                <w:sz w:val="20"/>
                <w:szCs w:val="20"/>
              </w:rPr>
              <w:t>E-ISSN: 2520-0860</w:t>
            </w:r>
          </w:p>
        </w:tc>
      </w:tr>
      <w:tr w:rsidR="00F20A38" w:rsidRPr="00D81ACA" w14:paraId="40EC9036" w14:textId="77777777" w:rsidTr="00F24DD3">
        <w:trPr>
          <w:gridAfter w:val="1"/>
          <w:wAfter w:w="34" w:type="dxa"/>
          <w:trHeight w:val="665"/>
          <w:jc w:val="center"/>
        </w:trPr>
        <w:tc>
          <w:tcPr>
            <w:tcW w:w="9071" w:type="dxa"/>
            <w:gridSpan w:val="6"/>
            <w:vAlign w:val="center"/>
            <w:hideMark/>
          </w:tcPr>
          <w:p w14:paraId="5DFCA902" w14:textId="77777777" w:rsidR="00F20A38" w:rsidRPr="00D81ACA" w:rsidRDefault="00F20A38" w:rsidP="00F24DD3">
            <w:pPr>
              <w:bidi w:val="0"/>
              <w:spacing w:before="240" w:after="200" w:line="276" w:lineRule="auto"/>
              <w:jc w:val="center"/>
              <w:rPr>
                <w:rFonts w:ascii="Times New Roman" w:eastAsia="Calibri" w:hAnsi="Times New Roman"/>
                <w:b/>
                <w:bCs/>
                <w:sz w:val="28"/>
                <w:szCs w:val="28"/>
                <w:shd w:val="clear" w:color="auto" w:fill="FFFFFF"/>
              </w:rPr>
            </w:pPr>
            <w:r w:rsidRPr="00D81ACA">
              <w:rPr>
                <w:rFonts w:ascii="Times New Roman" w:eastAsia="Calibri" w:hAnsi="Times New Roman"/>
                <w:b/>
                <w:bCs/>
                <w:sz w:val="28"/>
                <w:szCs w:val="28"/>
                <w:shd w:val="clear" w:color="auto" w:fill="FFFFFF"/>
              </w:rPr>
              <w:t xml:space="preserve">The Multi-drops and Cross-sections, Efficient Methods for Establishing Cell Suspension Culture of </w:t>
            </w:r>
            <w:r w:rsidRPr="00D81ACA">
              <w:rPr>
                <w:rFonts w:ascii="Times New Roman" w:eastAsia="Calibri" w:hAnsi="Times New Roman"/>
                <w:b/>
                <w:bCs/>
                <w:i/>
                <w:iCs/>
                <w:sz w:val="28"/>
                <w:szCs w:val="28"/>
                <w:shd w:val="clear" w:color="auto" w:fill="FFFFFF"/>
              </w:rPr>
              <w:t>Cuminum cyminum</w:t>
            </w:r>
            <w:r w:rsidRPr="00D81ACA">
              <w:rPr>
                <w:rFonts w:ascii="Times New Roman" w:eastAsia="Calibri" w:hAnsi="Times New Roman"/>
                <w:b/>
                <w:bCs/>
                <w:sz w:val="28"/>
                <w:szCs w:val="28"/>
                <w:shd w:val="clear" w:color="auto" w:fill="FFFFFF"/>
              </w:rPr>
              <w:t> L. and Plant Regeneration</w:t>
            </w:r>
          </w:p>
        </w:tc>
      </w:tr>
      <w:tr w:rsidR="00F20A38" w:rsidRPr="00D81ACA" w14:paraId="08D3AA02" w14:textId="77777777" w:rsidTr="004E1192">
        <w:trPr>
          <w:gridAfter w:val="1"/>
          <w:wAfter w:w="34" w:type="dxa"/>
          <w:trHeight w:val="285"/>
          <w:jc w:val="center"/>
        </w:trPr>
        <w:tc>
          <w:tcPr>
            <w:tcW w:w="9071" w:type="dxa"/>
            <w:gridSpan w:val="6"/>
          </w:tcPr>
          <w:p w14:paraId="16027F60" w14:textId="4A2BA018" w:rsidR="00280FDD" w:rsidRPr="00D81ACA" w:rsidRDefault="00F20A38" w:rsidP="00280FDD">
            <w:pPr>
              <w:bidi w:val="0"/>
              <w:spacing w:line="288" w:lineRule="auto"/>
              <w:jc w:val="center"/>
              <w:rPr>
                <w:rFonts w:ascii="Times New Roman" w:hAnsi="Times New Roman"/>
                <w:rtl/>
              </w:rPr>
            </w:pPr>
            <w:r w:rsidRPr="00D81ACA">
              <w:rPr>
                <w:rFonts w:asciiTheme="majorBidi" w:hAnsiTheme="majorBidi" w:cstheme="majorBidi"/>
                <w:b/>
                <w:lang w:val="en-GB"/>
              </w:rPr>
              <w:t xml:space="preserve">Shifa </w:t>
            </w:r>
            <w:r w:rsidRPr="00D81ACA">
              <w:rPr>
                <w:rFonts w:asciiTheme="majorBidi" w:hAnsiTheme="majorBidi" w:cstheme="majorBidi"/>
                <w:b/>
                <w:bCs/>
              </w:rPr>
              <w:t>M.</w:t>
            </w:r>
            <w:r w:rsidRPr="00D81ACA">
              <w:rPr>
                <w:rFonts w:asciiTheme="majorBidi" w:hAnsiTheme="majorBidi" w:cstheme="majorBidi"/>
                <w:b/>
                <w:lang w:val="en-GB"/>
              </w:rPr>
              <w:t xml:space="preserve"> Salih</w:t>
            </w:r>
            <w:r w:rsidRPr="00D81ACA">
              <w:rPr>
                <w:rFonts w:ascii="Times New Roman" w:hAnsi="Times New Roman"/>
                <w:b/>
                <w:vertAlign w:val="superscript"/>
              </w:rPr>
              <w:t>*</w:t>
            </w:r>
            <w:r w:rsidRPr="00D81ACA">
              <w:rPr>
                <w:rFonts w:ascii="Times New Roman" w:hAnsi="Times New Roman"/>
              </w:rPr>
              <w:t xml:space="preserve"> &amp; </w:t>
            </w:r>
            <w:r w:rsidRPr="00D81ACA">
              <w:rPr>
                <w:rFonts w:asciiTheme="majorBidi" w:hAnsiTheme="majorBidi" w:cstheme="majorBidi"/>
                <w:b/>
                <w:lang w:val="en-GB"/>
              </w:rPr>
              <w:t>Rasha</w:t>
            </w:r>
            <w:r w:rsidRPr="00D81ACA">
              <w:rPr>
                <w:rFonts w:asciiTheme="majorBidi" w:hAnsiTheme="majorBidi" w:cstheme="majorBidi"/>
              </w:rPr>
              <w:t xml:space="preserve"> </w:t>
            </w:r>
            <w:r w:rsidRPr="00D81ACA">
              <w:rPr>
                <w:rFonts w:asciiTheme="majorBidi" w:hAnsiTheme="majorBidi" w:cstheme="majorBidi"/>
                <w:b/>
                <w:bCs/>
              </w:rPr>
              <w:t>F. Al-Jirjees</w:t>
            </w:r>
            <w:r w:rsidRPr="00D81ACA">
              <w:rPr>
                <w:rFonts w:ascii="Times New Roman" w:hAnsi="Times New Roman"/>
              </w:rPr>
              <w:t xml:space="preserve"> </w:t>
            </w:r>
          </w:p>
          <w:p w14:paraId="1DD4D3F2" w14:textId="1804C540" w:rsidR="00F20A38" w:rsidRPr="00D81ACA" w:rsidRDefault="00F20A38" w:rsidP="00280FDD">
            <w:pPr>
              <w:bidi w:val="0"/>
              <w:spacing w:line="288" w:lineRule="auto"/>
              <w:jc w:val="center"/>
              <w:rPr>
                <w:rFonts w:asciiTheme="majorBidi" w:hAnsiTheme="majorBidi" w:cstheme="majorBidi"/>
              </w:rPr>
            </w:pPr>
            <w:r w:rsidRPr="00D81ACA">
              <w:rPr>
                <w:rFonts w:asciiTheme="majorBidi" w:hAnsiTheme="majorBidi" w:cstheme="majorBidi"/>
              </w:rPr>
              <w:t>Department of Biology, College of Education for Pure Sciences, University of Mosul, Iraq</w:t>
            </w:r>
          </w:p>
        </w:tc>
      </w:tr>
      <w:tr w:rsidR="00F20A38" w:rsidRPr="00D81ACA" w14:paraId="11AE02FC" w14:textId="77777777" w:rsidTr="004E1192">
        <w:trPr>
          <w:gridAfter w:val="2"/>
          <w:wAfter w:w="236" w:type="dxa"/>
          <w:trHeight w:val="438"/>
          <w:jc w:val="center"/>
        </w:trPr>
        <w:tc>
          <w:tcPr>
            <w:tcW w:w="8869" w:type="dxa"/>
            <w:gridSpan w:val="5"/>
            <w:tcBorders>
              <w:bottom w:val="single" w:sz="4" w:space="0" w:color="auto"/>
            </w:tcBorders>
          </w:tcPr>
          <w:p w14:paraId="3B2DBFF4" w14:textId="089540A1" w:rsidR="00F20A38" w:rsidRPr="00D81ACA" w:rsidRDefault="00F20A38" w:rsidP="00223222">
            <w:pPr>
              <w:bidi w:val="0"/>
              <w:spacing w:before="120" w:after="120" w:line="288" w:lineRule="auto"/>
              <w:jc w:val="center"/>
              <w:rPr>
                <w:rFonts w:ascii="Times New Roman" w:hAnsi="Times New Roman"/>
                <w:sz w:val="20"/>
                <w:szCs w:val="20"/>
              </w:rPr>
            </w:pPr>
            <w:r w:rsidRPr="00D81ACA">
              <w:rPr>
                <w:rFonts w:ascii="Times New Roman" w:hAnsi="Times New Roman"/>
                <w:sz w:val="20"/>
                <w:szCs w:val="20"/>
              </w:rPr>
              <w:t>*</w:t>
            </w:r>
            <w:r w:rsidRPr="00D81ACA">
              <w:rPr>
                <w:rFonts w:ascii="Times New Roman" w:hAnsi="Times New Roman"/>
                <w:b/>
                <w:bCs/>
                <w:sz w:val="20"/>
                <w:szCs w:val="20"/>
              </w:rPr>
              <w:t>Corresponding author email</w:t>
            </w:r>
            <w:r w:rsidRPr="00D81ACA">
              <w:rPr>
                <w:rFonts w:ascii="Times New Roman" w:hAnsi="Times New Roman"/>
                <w:sz w:val="20"/>
                <w:szCs w:val="20"/>
              </w:rPr>
              <w:t xml:space="preserve">: </w:t>
            </w:r>
            <w:r w:rsidR="00F76C38" w:rsidRPr="00D81ACA">
              <w:rPr>
                <w:rFonts w:ascii="Times New Roman" w:hAnsi="Times New Roman"/>
                <w:b/>
                <w:bCs/>
                <w:sz w:val="20"/>
                <w:szCs w:val="20"/>
              </w:rPr>
              <w:t>S.M.H.</w:t>
            </w:r>
            <w:r w:rsidR="00F76C38" w:rsidRPr="00D81ACA">
              <w:rPr>
                <w:rFonts w:ascii="Times New Roman" w:hAnsi="Times New Roman"/>
                <w:sz w:val="20"/>
                <w:szCs w:val="20"/>
              </w:rPr>
              <w:t xml:space="preserve">: </w:t>
            </w:r>
            <w:r w:rsidRPr="00D81ACA">
              <w:rPr>
                <w:rFonts w:ascii="Times New Roman" w:hAnsi="Times New Roman"/>
                <w:sz w:val="20"/>
                <w:szCs w:val="20"/>
              </w:rPr>
              <w:t xml:space="preserve">dr.shifasalih@uomosul.edu.iq; </w:t>
            </w:r>
            <w:r w:rsidR="00DD58E2" w:rsidRPr="00D81ACA">
              <w:rPr>
                <w:rFonts w:ascii="Times New Roman" w:hAnsi="Times New Roman"/>
                <w:b/>
                <w:bCs/>
                <w:sz w:val="20"/>
                <w:szCs w:val="20"/>
              </w:rPr>
              <w:t>R.F.A.</w:t>
            </w:r>
            <w:r w:rsidR="00DD58E2" w:rsidRPr="00D81ACA">
              <w:rPr>
                <w:rFonts w:ascii="Times New Roman" w:hAnsi="Times New Roman"/>
                <w:sz w:val="20"/>
                <w:szCs w:val="20"/>
              </w:rPr>
              <w:t xml:space="preserve">: </w:t>
            </w:r>
            <w:r w:rsidRPr="00D81ACA">
              <w:rPr>
                <w:rFonts w:ascii="Times New Roman" w:hAnsi="Times New Roman"/>
                <w:sz w:val="20"/>
                <w:szCs w:val="20"/>
              </w:rPr>
              <w:t>rasha.fawzi2016@uomosul.edu.iq</w:t>
            </w:r>
          </w:p>
          <w:p w14:paraId="6529DA71" w14:textId="01088069" w:rsidR="00F20A38" w:rsidRPr="00D81ACA" w:rsidRDefault="00F20A38" w:rsidP="00F359B9">
            <w:pPr>
              <w:bidi w:val="0"/>
              <w:spacing w:line="288" w:lineRule="auto"/>
              <w:jc w:val="center"/>
              <w:rPr>
                <w:rFonts w:asciiTheme="majorBidi" w:hAnsiTheme="majorBidi" w:cstheme="majorBidi"/>
                <w:color w:val="FF0000"/>
              </w:rPr>
            </w:pPr>
            <w:r w:rsidRPr="00D81ACA">
              <w:rPr>
                <w:rFonts w:asciiTheme="majorBidi" w:hAnsiTheme="majorBidi" w:cstheme="majorBidi"/>
                <w:b/>
                <w:bCs/>
                <w:sz w:val="20"/>
                <w:szCs w:val="20"/>
              </w:rPr>
              <w:t>Received 28</w:t>
            </w:r>
            <w:r w:rsidR="004E1192" w:rsidRPr="00D81ACA">
              <w:rPr>
                <w:rFonts w:asciiTheme="majorBidi" w:hAnsiTheme="majorBidi" w:cstheme="majorBidi"/>
                <w:b/>
                <w:bCs/>
                <w:sz w:val="20"/>
                <w:szCs w:val="20"/>
                <w:vertAlign w:val="superscript"/>
              </w:rPr>
              <w:t>th</w:t>
            </w:r>
            <w:r w:rsidRPr="00D81ACA">
              <w:rPr>
                <w:rFonts w:asciiTheme="majorBidi" w:hAnsiTheme="majorBidi" w:cstheme="majorBidi"/>
                <w:b/>
                <w:bCs/>
                <w:sz w:val="20"/>
                <w:szCs w:val="20"/>
              </w:rPr>
              <w:t xml:space="preserve">  February  2023; Accepted 13</w:t>
            </w:r>
            <w:r w:rsidRPr="00D81ACA">
              <w:rPr>
                <w:rFonts w:asciiTheme="majorBidi" w:hAnsiTheme="majorBidi" w:cstheme="majorBidi"/>
                <w:b/>
                <w:bCs/>
                <w:sz w:val="20"/>
                <w:szCs w:val="20"/>
                <w:vertAlign w:val="superscript"/>
              </w:rPr>
              <w:t>th</w:t>
            </w:r>
            <w:r w:rsidRPr="00D81ACA">
              <w:rPr>
                <w:rFonts w:asciiTheme="majorBidi" w:hAnsiTheme="majorBidi" w:cstheme="majorBidi"/>
                <w:b/>
                <w:bCs/>
                <w:sz w:val="20"/>
                <w:szCs w:val="20"/>
              </w:rPr>
              <w:t xml:space="preserve"> June 2023; Available online </w:t>
            </w:r>
            <w:r w:rsidR="00D12A58" w:rsidRPr="00D81ACA">
              <w:rPr>
                <w:rFonts w:asciiTheme="majorBidi" w:hAnsiTheme="majorBidi" w:cstheme="majorBidi"/>
                <w:b/>
                <w:bCs/>
                <w:sz w:val="20"/>
                <w:szCs w:val="20"/>
              </w:rPr>
              <w:t>27</w:t>
            </w:r>
            <w:r w:rsidR="00D12A58" w:rsidRPr="00D81ACA">
              <w:rPr>
                <w:rFonts w:asciiTheme="majorBidi" w:hAnsiTheme="majorBidi" w:cstheme="majorBidi"/>
                <w:b/>
                <w:bCs/>
                <w:sz w:val="20"/>
                <w:szCs w:val="20"/>
                <w:vertAlign w:val="superscript"/>
              </w:rPr>
              <w:t>th</w:t>
            </w:r>
            <w:r w:rsidR="00D12A58" w:rsidRPr="00D81ACA">
              <w:rPr>
                <w:rFonts w:asciiTheme="majorBidi" w:hAnsiTheme="majorBidi" w:cstheme="majorBidi"/>
                <w:b/>
                <w:bCs/>
                <w:sz w:val="20"/>
                <w:szCs w:val="20"/>
              </w:rPr>
              <w:t xml:space="preserve"> </w:t>
            </w:r>
            <w:r w:rsidR="004F107A" w:rsidRPr="00D81ACA">
              <w:t xml:space="preserve"> </w:t>
            </w:r>
            <w:r w:rsidR="004F107A" w:rsidRPr="00D81ACA">
              <w:rPr>
                <w:rFonts w:asciiTheme="majorBidi" w:hAnsiTheme="majorBidi" w:cstheme="majorBidi"/>
                <w:b/>
                <w:bCs/>
                <w:sz w:val="20"/>
                <w:szCs w:val="20"/>
              </w:rPr>
              <w:t>December 2023</w:t>
            </w:r>
          </w:p>
        </w:tc>
      </w:tr>
      <w:tr w:rsidR="00F20A38" w:rsidRPr="00D81ACA" w14:paraId="78B317F3" w14:textId="77777777" w:rsidTr="004E1192">
        <w:trPr>
          <w:gridAfter w:val="2"/>
          <w:wAfter w:w="236" w:type="dxa"/>
          <w:trHeight w:val="438"/>
          <w:jc w:val="center"/>
        </w:trPr>
        <w:tc>
          <w:tcPr>
            <w:tcW w:w="8869" w:type="dxa"/>
            <w:gridSpan w:val="5"/>
            <w:tcBorders>
              <w:top w:val="single" w:sz="4" w:space="0" w:color="auto"/>
              <w:bottom w:val="single" w:sz="4" w:space="0" w:color="auto"/>
            </w:tcBorders>
          </w:tcPr>
          <w:p w14:paraId="5BB54088" w14:textId="77777777" w:rsidR="00F20A38" w:rsidRPr="00D81ACA" w:rsidRDefault="00F20A38" w:rsidP="00F359B9">
            <w:pPr>
              <w:bidi w:val="0"/>
              <w:spacing w:line="24" w:lineRule="atLeast"/>
              <w:jc w:val="both"/>
              <w:rPr>
                <w:rFonts w:asciiTheme="majorBidi" w:hAnsiTheme="majorBidi" w:cstheme="majorBidi"/>
                <w:rtl/>
              </w:rPr>
            </w:pPr>
            <w:r w:rsidRPr="00D81ACA">
              <w:rPr>
                <w:rFonts w:asciiTheme="majorBidi" w:eastAsia="Times New Roman" w:hAnsiTheme="majorBidi" w:cstheme="majorBidi"/>
                <w:b/>
                <w:bCs/>
                <w:sz w:val="28"/>
                <w:szCs w:val="22"/>
                <w:lang w:eastAsia="en-GB"/>
              </w:rPr>
              <w:t>Abstract</w:t>
            </w:r>
            <w:r w:rsidRPr="00D81ACA">
              <w:rPr>
                <w:rFonts w:ascii="Times New Roman" w:eastAsia="Calibri" w:hAnsi="Times New Roman"/>
                <w:b/>
                <w:bCs/>
                <w:sz w:val="28"/>
                <w:szCs w:val="28"/>
                <w:lang w:bidi="ar-IQ"/>
              </w:rPr>
              <w:t>:</w:t>
            </w:r>
            <w:r w:rsidRPr="00D81ACA">
              <w:rPr>
                <w:rFonts w:ascii="Times New Roman" w:eastAsia="Calibri" w:hAnsi="Times New Roman"/>
                <w:lang w:val="en" w:bidi="ar-IQ"/>
              </w:rPr>
              <w:t xml:space="preserve"> </w:t>
            </w:r>
            <w:r w:rsidRPr="00D81ACA">
              <w:rPr>
                <w:rFonts w:asciiTheme="majorBidi" w:hAnsiTheme="majorBidi" w:cstheme="majorBidi"/>
              </w:rPr>
              <w:t xml:space="preserve">The current study aims of the current study is to establish cell suspension cultures of the medicinal plant, cumin </w:t>
            </w:r>
            <w:r w:rsidRPr="00D81ACA">
              <w:rPr>
                <w:rFonts w:asciiTheme="majorBidi" w:hAnsiTheme="majorBidi" w:cstheme="majorBidi"/>
                <w:i/>
                <w:iCs/>
                <w:lang w:bidi="ar-IQ"/>
              </w:rPr>
              <w:t>Cuminum cyminum</w:t>
            </w:r>
            <w:r w:rsidRPr="00D81ACA">
              <w:rPr>
                <w:rFonts w:asciiTheme="majorBidi" w:hAnsiTheme="majorBidi" w:cstheme="majorBidi"/>
                <w:lang w:bidi="ar-IQ"/>
              </w:rPr>
              <w:t xml:space="preserve"> L. by the application of </w:t>
            </w:r>
            <w:r w:rsidRPr="00D81ACA">
              <w:rPr>
                <w:rFonts w:asciiTheme="majorBidi" w:hAnsiTheme="majorBidi" w:cstheme="majorBidi"/>
              </w:rPr>
              <w:t xml:space="preserve">multiple drops and cross-section techniques. These methods were used in cultivating cell suspensions and </w:t>
            </w:r>
            <w:r w:rsidRPr="00D81ACA">
              <w:rPr>
                <w:rFonts w:asciiTheme="majorBidi" w:hAnsiTheme="majorBidi" w:cstheme="majorBidi"/>
                <w:i/>
                <w:iCs/>
              </w:rPr>
              <w:t>in vitro</w:t>
            </w:r>
            <w:r w:rsidRPr="00D81ACA">
              <w:rPr>
                <w:rFonts w:asciiTheme="majorBidi" w:hAnsiTheme="majorBidi" w:cstheme="majorBidi"/>
              </w:rPr>
              <w:t xml:space="preserve"> plant regeneration.  Leaf, stem, hypocotyl and root explants were cultured in Murashige and Skoog (MS) medium containing different concentrations (0.05, 0.5 and 1.0 mg.l</w:t>
            </w:r>
            <w:r w:rsidRPr="00D81ACA">
              <w:rPr>
                <w:rFonts w:asciiTheme="majorBidi" w:hAnsiTheme="majorBidi" w:cstheme="majorBidi"/>
                <w:vertAlign w:val="superscript"/>
              </w:rPr>
              <w:t>-1</w:t>
            </w:r>
            <w:r w:rsidRPr="00D81ACA">
              <w:rPr>
                <w:rFonts w:asciiTheme="majorBidi" w:hAnsiTheme="majorBidi" w:cstheme="majorBidi"/>
              </w:rPr>
              <w:t>) of</w:t>
            </w:r>
            <w:r w:rsidRPr="00D81ACA">
              <w:rPr>
                <w:rStyle w:val="Emphasis"/>
                <w:rFonts w:asciiTheme="majorBidi" w:hAnsiTheme="majorBidi" w:cstheme="majorBidi"/>
                <w:shd w:val="clear" w:color="auto" w:fill="FFFFFF"/>
              </w:rPr>
              <w:t xml:space="preserve"> </w:t>
            </w:r>
            <w:r w:rsidRPr="00D81ACA">
              <w:rPr>
                <w:rStyle w:val="Emphasis"/>
                <w:rFonts w:asciiTheme="majorBidi" w:hAnsiTheme="majorBidi" w:cstheme="majorBidi"/>
                <w:b w:val="0"/>
                <w:bCs/>
                <w:i w:val="0"/>
                <w:iCs w:val="0"/>
                <w:shd w:val="clear" w:color="auto" w:fill="FFFFFF"/>
              </w:rPr>
              <w:t>naphthalene acetic acid</w:t>
            </w:r>
            <w:r w:rsidRPr="00D81ACA">
              <w:rPr>
                <w:rFonts w:asciiTheme="majorBidi" w:hAnsiTheme="majorBidi" w:cstheme="majorBidi"/>
                <w:vertAlign w:val="superscript"/>
              </w:rPr>
              <w:t xml:space="preserve"> </w:t>
            </w:r>
            <w:r w:rsidRPr="00D81ACA">
              <w:rPr>
                <w:rFonts w:asciiTheme="majorBidi" w:hAnsiTheme="majorBidi" w:cstheme="majorBidi"/>
              </w:rPr>
              <w:t>(NAA) and (0.05, 0.1, 1.0 and 2.0 mg.l</w:t>
            </w:r>
            <w:r w:rsidRPr="00D81ACA">
              <w:rPr>
                <w:rFonts w:asciiTheme="majorBidi" w:hAnsiTheme="majorBidi" w:cstheme="majorBidi"/>
                <w:vertAlign w:val="superscript"/>
              </w:rPr>
              <w:t>-1</w:t>
            </w:r>
            <w:r w:rsidRPr="00D81ACA">
              <w:rPr>
                <w:rFonts w:asciiTheme="majorBidi" w:hAnsiTheme="majorBidi" w:cstheme="majorBidi"/>
              </w:rPr>
              <w:t>)</w:t>
            </w:r>
            <w:r w:rsidRPr="00D81ACA">
              <w:rPr>
                <w:rStyle w:val="Emphasis"/>
                <w:rFonts w:asciiTheme="majorBidi" w:hAnsiTheme="majorBidi" w:cstheme="majorBidi"/>
                <w:shd w:val="clear" w:color="auto" w:fill="FFFFFF"/>
              </w:rPr>
              <w:t xml:space="preserve"> </w:t>
            </w:r>
            <w:r w:rsidRPr="00D81ACA">
              <w:rPr>
                <w:rStyle w:val="Emphasis"/>
                <w:rFonts w:asciiTheme="majorBidi" w:hAnsiTheme="majorBidi" w:cstheme="majorBidi"/>
                <w:b w:val="0"/>
                <w:bCs/>
                <w:i w:val="0"/>
                <w:iCs w:val="0"/>
                <w:shd w:val="clear" w:color="auto" w:fill="FFFFFF"/>
              </w:rPr>
              <w:t>benzyl adenine</w:t>
            </w:r>
            <w:r w:rsidRPr="00D81ACA">
              <w:rPr>
                <w:rFonts w:asciiTheme="majorBidi" w:hAnsiTheme="majorBidi" w:cstheme="majorBidi"/>
                <w:i/>
                <w:iCs/>
              </w:rPr>
              <w:t xml:space="preserve"> </w:t>
            </w:r>
            <w:r w:rsidRPr="00D81ACA">
              <w:rPr>
                <w:rFonts w:asciiTheme="majorBidi" w:hAnsiTheme="majorBidi" w:cstheme="majorBidi"/>
              </w:rPr>
              <w:t>BA for callus production. The results indicated the high response of cumin</w:t>
            </w:r>
            <w:r w:rsidRPr="00D81ACA">
              <w:rPr>
                <w:rFonts w:asciiTheme="majorBidi" w:hAnsiTheme="majorBidi" w:cstheme="majorBidi"/>
                <w:lang w:val="en-GB"/>
              </w:rPr>
              <w:t>,</w:t>
            </w:r>
            <w:r w:rsidRPr="00D81ACA">
              <w:rPr>
                <w:rFonts w:asciiTheme="majorBidi" w:hAnsiTheme="majorBidi" w:cstheme="majorBidi"/>
              </w:rPr>
              <w:t xml:space="preserve"> as the percentage of callus initiation was 100%.The plant regeneration percentage reached 91.6%. Moreover, a</w:t>
            </w:r>
            <w:r w:rsidRPr="00D81ACA">
              <w:rPr>
                <w:rFonts w:asciiTheme="majorBidi" w:hAnsiTheme="majorBidi" w:cstheme="majorBidi"/>
                <w:color w:val="000000"/>
                <w:lang w:bidi="ar-IQ"/>
              </w:rPr>
              <w:t xml:space="preserve"> friable callus of hypocotyls was appropriate for initiation of cell suspension culture</w:t>
            </w:r>
            <w:r w:rsidRPr="00D81ACA">
              <w:rPr>
                <w:rFonts w:asciiTheme="majorBidi" w:hAnsiTheme="majorBidi" w:cstheme="majorBidi"/>
              </w:rPr>
              <w:t xml:space="preserve"> in MS medium with 0.5mg.l</w:t>
            </w:r>
            <w:r w:rsidRPr="00D81ACA">
              <w:rPr>
                <w:rFonts w:asciiTheme="majorBidi" w:hAnsiTheme="majorBidi" w:cstheme="majorBidi"/>
                <w:vertAlign w:val="superscript"/>
              </w:rPr>
              <w:t xml:space="preserve">-1 </w:t>
            </w:r>
            <w:r w:rsidRPr="00D81ACA">
              <w:rPr>
                <w:rStyle w:val="Emphasis"/>
                <w:rFonts w:asciiTheme="majorBidi" w:hAnsiTheme="majorBidi" w:cstheme="majorBidi"/>
                <w:b w:val="0"/>
                <w:bCs/>
                <w:i w:val="0"/>
                <w:iCs w:val="0"/>
                <w:shd w:val="clear" w:color="auto" w:fill="FFFFFF"/>
              </w:rPr>
              <w:t>NAA</w:t>
            </w:r>
            <w:r w:rsidRPr="00D81ACA">
              <w:rPr>
                <w:rFonts w:asciiTheme="majorBidi" w:hAnsiTheme="majorBidi" w:cstheme="majorBidi"/>
              </w:rPr>
              <w:t xml:space="preserve"> and 1.0 mg.l</w:t>
            </w:r>
            <w:r w:rsidRPr="00D81ACA">
              <w:rPr>
                <w:rFonts w:asciiTheme="majorBidi" w:hAnsiTheme="majorBidi" w:cstheme="majorBidi"/>
                <w:vertAlign w:val="superscript"/>
              </w:rPr>
              <w:t>-</w:t>
            </w:r>
            <w:r w:rsidRPr="00D81ACA">
              <w:rPr>
                <w:rFonts w:asciiTheme="majorBidi" w:hAnsiTheme="majorBidi" w:cstheme="majorBidi"/>
                <w:b/>
                <w:bCs/>
                <w:vertAlign w:val="superscript"/>
              </w:rPr>
              <w:t>1</w:t>
            </w:r>
            <w:r w:rsidRPr="00D81ACA">
              <w:rPr>
                <w:rStyle w:val="Emphasis"/>
                <w:rFonts w:asciiTheme="majorBidi" w:hAnsiTheme="majorBidi" w:cstheme="majorBidi"/>
                <w:b w:val="0"/>
                <w:bCs/>
                <w:i w:val="0"/>
                <w:iCs w:val="0"/>
                <w:shd w:val="clear" w:color="auto" w:fill="FFFFFF"/>
              </w:rPr>
              <w:t>benzyl adenine</w:t>
            </w:r>
            <w:r w:rsidRPr="00D81ACA">
              <w:rPr>
                <w:rFonts w:asciiTheme="majorBidi" w:hAnsiTheme="majorBidi" w:cstheme="majorBidi"/>
                <w:i/>
                <w:iCs/>
              </w:rPr>
              <w:t xml:space="preserve"> </w:t>
            </w:r>
            <w:r w:rsidRPr="00D81ACA">
              <w:rPr>
                <w:rFonts w:asciiTheme="majorBidi" w:hAnsiTheme="majorBidi" w:cstheme="majorBidi"/>
              </w:rPr>
              <w:t>(BA)</w:t>
            </w:r>
            <w:r w:rsidRPr="00D81ACA">
              <w:rPr>
                <w:rFonts w:asciiTheme="majorBidi" w:hAnsiTheme="majorBidi" w:cstheme="majorBidi"/>
                <w:color w:val="000000"/>
                <w:lang w:bidi="ar-IQ"/>
              </w:rPr>
              <w:t>. The best density</w:t>
            </w:r>
            <w:r w:rsidRPr="00D81ACA">
              <w:rPr>
                <w:rFonts w:asciiTheme="majorBidi" w:hAnsiTheme="majorBidi" w:cstheme="majorBidi"/>
              </w:rPr>
              <w:t xml:space="preserve"> for primordial callus formation was </w:t>
            </w:r>
            <w:r w:rsidRPr="00D81ACA">
              <w:rPr>
                <w:rFonts w:asciiTheme="majorBidi" w:hAnsiTheme="majorBidi" w:cstheme="majorBidi"/>
                <w:color w:val="000000"/>
                <w:lang w:bidi="ar-IQ"/>
              </w:rPr>
              <w:t xml:space="preserve">51.0 </w:t>
            </w:r>
            <w:r w:rsidRPr="00D81ACA">
              <w:rPr>
                <w:rFonts w:asciiTheme="majorBidi" w:hAnsiTheme="majorBidi" w:cstheme="majorBidi"/>
                <w:color w:val="000000"/>
                <w:rtl/>
                <w:lang w:bidi="ar-IQ"/>
              </w:rPr>
              <w:t>×</w:t>
            </w:r>
            <w:r w:rsidRPr="00D81ACA">
              <w:rPr>
                <w:rFonts w:asciiTheme="majorBidi" w:hAnsiTheme="majorBidi" w:cstheme="majorBidi"/>
                <w:color w:val="000000"/>
                <w:lang w:bidi="ar-IQ"/>
              </w:rPr>
              <w:t>10</w:t>
            </w:r>
            <w:r w:rsidRPr="00D81ACA">
              <w:rPr>
                <w:rFonts w:asciiTheme="majorBidi" w:hAnsiTheme="majorBidi" w:cstheme="majorBidi"/>
                <w:color w:val="000000"/>
                <w:vertAlign w:val="superscript"/>
                <w:lang w:bidi="ar-IQ"/>
              </w:rPr>
              <w:t xml:space="preserve">5 </w:t>
            </w:r>
            <w:r w:rsidRPr="00D81ACA">
              <w:rPr>
                <w:rFonts w:asciiTheme="majorBidi" w:hAnsiTheme="majorBidi" w:cstheme="majorBidi"/>
                <w:color w:val="000000"/>
                <w:lang w:bidi="ar-IQ"/>
              </w:rPr>
              <w:t>cells ml</w:t>
            </w:r>
            <w:r w:rsidRPr="00D81ACA">
              <w:rPr>
                <w:rFonts w:asciiTheme="majorBidi" w:hAnsiTheme="majorBidi" w:cstheme="majorBidi"/>
                <w:color w:val="000000"/>
                <w:vertAlign w:val="superscript"/>
                <w:lang w:bidi="ar-IQ"/>
              </w:rPr>
              <w:t>-1</w:t>
            </w:r>
            <w:r w:rsidRPr="00D81ACA">
              <w:rPr>
                <w:rFonts w:asciiTheme="majorBidi" w:hAnsiTheme="majorBidi" w:cstheme="majorBidi"/>
              </w:rPr>
              <w:t xml:space="preserve"> in both </w:t>
            </w:r>
            <w:r w:rsidRPr="00D81ACA">
              <w:rPr>
                <w:rFonts w:asciiTheme="majorBidi" w:hAnsiTheme="majorBidi" w:cstheme="majorBidi"/>
                <w:shd w:val="clear" w:color="auto" w:fill="FFFFFF"/>
              </w:rPr>
              <w:t>multiple-drops and cross-sections</w:t>
            </w:r>
            <w:r w:rsidRPr="00D81ACA">
              <w:rPr>
                <w:rFonts w:asciiTheme="majorBidi" w:hAnsiTheme="majorBidi" w:cstheme="majorBidi"/>
              </w:rPr>
              <w:t xml:space="preserve"> embedding methods</w:t>
            </w:r>
            <w:r w:rsidRPr="00D81ACA">
              <w:rPr>
                <w:rFonts w:asciiTheme="majorBidi" w:hAnsiTheme="majorBidi" w:cstheme="majorBidi"/>
                <w:shd w:val="clear" w:color="auto" w:fill="FFFFFF"/>
              </w:rPr>
              <w:t xml:space="preserve">. </w:t>
            </w:r>
            <w:r w:rsidRPr="00D81ACA">
              <w:rPr>
                <w:rFonts w:asciiTheme="majorBidi" w:hAnsiTheme="majorBidi" w:cstheme="majorBidi"/>
              </w:rPr>
              <w:t xml:space="preserve">Callus that had been produced from multi drops and sectors had the ability for shoot regeneration. This study </w:t>
            </w:r>
            <w:r w:rsidRPr="00D81ACA">
              <w:rPr>
                <w:rFonts w:asciiTheme="majorBidi" w:hAnsiTheme="majorBidi" w:cstheme="majorBidi"/>
                <w:shd w:val="clear" w:color="auto" w:fill="FFFFFF"/>
              </w:rPr>
              <w:t xml:space="preserve">clarified the efficiency of these techniques in establishing cell suspension culture and shoot regeneration, </w:t>
            </w:r>
            <w:r w:rsidRPr="00D81ACA">
              <w:rPr>
                <w:rFonts w:asciiTheme="majorBidi" w:hAnsiTheme="majorBidi" w:cstheme="majorBidi"/>
              </w:rPr>
              <w:t>which could be promising sources for high production of active compounds in cumin plant.</w:t>
            </w:r>
          </w:p>
          <w:p w14:paraId="53798A15" w14:textId="77777777" w:rsidR="00F20A38" w:rsidRPr="00D81ACA" w:rsidRDefault="00F20A38" w:rsidP="00F359B9">
            <w:pPr>
              <w:bidi w:val="0"/>
              <w:spacing w:before="120" w:line="24" w:lineRule="atLeast"/>
              <w:jc w:val="both"/>
              <w:rPr>
                <w:rFonts w:ascii="Times New Roman" w:hAnsi="Times New Roman"/>
              </w:rPr>
            </w:pPr>
            <w:r w:rsidRPr="00D81ACA">
              <w:rPr>
                <w:rFonts w:asciiTheme="majorBidi" w:hAnsiTheme="majorBidi" w:cstheme="majorBidi"/>
                <w:b/>
                <w:bCs/>
                <w:sz w:val="20"/>
                <w:szCs w:val="20"/>
                <w:lang w:bidi="ar-IQ"/>
              </w:rPr>
              <w:t>Keywords</w:t>
            </w:r>
            <w:r w:rsidRPr="00D81ACA">
              <w:rPr>
                <w:rFonts w:asciiTheme="majorBidi" w:hAnsiTheme="majorBidi" w:cstheme="majorBidi"/>
                <w:sz w:val="20"/>
                <w:szCs w:val="20"/>
                <w:lang w:bidi="ar-IQ"/>
              </w:rPr>
              <w:t xml:space="preserve">: </w:t>
            </w:r>
            <w:bookmarkStart w:id="0" w:name="OLE_LINK2"/>
            <w:r w:rsidRPr="00D81ACA">
              <w:rPr>
                <w:rFonts w:asciiTheme="majorBidi" w:hAnsiTheme="majorBidi" w:cstheme="majorBidi"/>
                <w:sz w:val="20"/>
                <w:szCs w:val="20"/>
              </w:rPr>
              <w:t>Callus, Cumin, Hypocotyls, Medicinal plant, Tissue culture</w:t>
            </w:r>
            <w:bookmarkEnd w:id="0"/>
            <w:r w:rsidRPr="00D81ACA">
              <w:rPr>
                <w:rFonts w:asciiTheme="majorBidi" w:hAnsiTheme="majorBidi" w:cstheme="majorBidi"/>
              </w:rPr>
              <w:t>.</w:t>
            </w:r>
          </w:p>
        </w:tc>
      </w:tr>
    </w:tbl>
    <w:p w14:paraId="0381EDC0" w14:textId="6EAA626E" w:rsidR="0073019B" w:rsidRPr="00D81ACA" w:rsidRDefault="0073019B" w:rsidP="00F20A38">
      <w:pPr>
        <w:bidi w:val="0"/>
        <w:spacing w:before="120" w:after="120" w:line="288" w:lineRule="auto"/>
        <w:jc w:val="both"/>
        <w:rPr>
          <w:rFonts w:asciiTheme="majorBidi" w:hAnsiTheme="majorBidi" w:cstheme="majorBidi"/>
          <w:b/>
          <w:bCs/>
        </w:rPr>
      </w:pPr>
      <w:r w:rsidRPr="00D81ACA">
        <w:rPr>
          <w:rFonts w:asciiTheme="majorBidi" w:hAnsiTheme="majorBidi" w:cstheme="majorBidi"/>
          <w:b/>
          <w:bCs/>
          <w:sz w:val="28"/>
          <w:szCs w:val="28"/>
        </w:rPr>
        <w:t>Introduction</w:t>
      </w:r>
    </w:p>
    <w:p w14:paraId="060A800A" w14:textId="77777777" w:rsidR="0018627C" w:rsidRPr="00D81ACA" w:rsidRDefault="0018627C" w:rsidP="007A430B">
      <w:pPr>
        <w:bidi w:val="0"/>
        <w:spacing w:before="120" w:after="120" w:line="288" w:lineRule="auto"/>
        <w:jc w:val="both"/>
        <w:rPr>
          <w:rFonts w:ascii="Times New Roman" w:eastAsia="Calibri" w:hAnsi="Times New Roman"/>
        </w:rPr>
        <w:sectPr w:rsidR="0018627C" w:rsidRPr="00D81ACA" w:rsidSect="00F359B9">
          <w:headerReference w:type="default" r:id="rId9"/>
          <w:footerReference w:type="default" r:id="rId10"/>
          <w:footerReference w:type="first" r:id="rId11"/>
          <w:type w:val="continuous"/>
          <w:pgSz w:w="11907" w:h="16840" w:code="9"/>
          <w:pgMar w:top="1134" w:right="1134" w:bottom="1134" w:left="1134" w:header="720" w:footer="720" w:gutter="0"/>
          <w:pgNumType w:start="47"/>
          <w:cols w:space="720"/>
          <w:titlePg/>
          <w:docGrid w:linePitch="360"/>
        </w:sectPr>
      </w:pPr>
    </w:p>
    <w:p w14:paraId="3512F8F4" w14:textId="5BDEC0BE" w:rsidR="00375E07" w:rsidRPr="00D81ACA" w:rsidRDefault="00375E07" w:rsidP="0018627C">
      <w:pPr>
        <w:bidi w:val="0"/>
        <w:spacing w:before="120" w:after="120" w:line="288" w:lineRule="auto"/>
        <w:jc w:val="both"/>
        <w:rPr>
          <w:rFonts w:ascii="Times New Roman" w:eastAsia="Calibri" w:hAnsi="Times New Roman"/>
        </w:rPr>
      </w:pPr>
      <w:r w:rsidRPr="00D81ACA">
        <w:rPr>
          <w:rFonts w:ascii="Times New Roman" w:eastAsia="Calibri" w:hAnsi="Times New Roman"/>
        </w:rPr>
        <w:t>Cumin (</w:t>
      </w:r>
      <w:r w:rsidR="005926A3" w:rsidRPr="00D81ACA">
        <w:rPr>
          <w:rFonts w:ascii="Times New Roman" w:eastAsia="Calibri" w:hAnsi="Times New Roman"/>
          <w:i/>
          <w:iCs/>
        </w:rPr>
        <w:t>Cuminum</w:t>
      </w:r>
      <w:r w:rsidRPr="00D81ACA">
        <w:rPr>
          <w:rFonts w:ascii="Times New Roman" w:eastAsia="Calibri" w:hAnsi="Times New Roman"/>
          <w:i/>
          <w:iCs/>
        </w:rPr>
        <w:t xml:space="preserve"> cyminum</w:t>
      </w:r>
      <w:r w:rsidRPr="00D81ACA">
        <w:rPr>
          <w:rFonts w:ascii="Times New Roman" w:eastAsia="Calibri" w:hAnsi="Times New Roman"/>
        </w:rPr>
        <w:t xml:space="preserve"> L.) is </w:t>
      </w:r>
      <w:r w:rsidRPr="00D81ACA">
        <w:rPr>
          <w:rFonts w:ascii="Times New Roman" w:eastAsia="Calibri" w:hAnsi="Times New Roman"/>
          <w:color w:val="000000"/>
        </w:rPr>
        <w:t>a member of the Apiaceae family</w:t>
      </w:r>
      <w:r w:rsidRPr="00D81ACA">
        <w:rPr>
          <w:rFonts w:ascii="Times New Roman" w:eastAsia="Calibri" w:hAnsi="Times New Roman"/>
        </w:rPr>
        <w:t xml:space="preserve"> and is one of aro</w:t>
      </w:r>
      <w:r w:rsidR="00584B76" w:rsidRPr="00D81ACA">
        <w:rPr>
          <w:rFonts w:ascii="Times New Roman" w:eastAsia="Calibri" w:hAnsi="Times New Roman"/>
        </w:rPr>
        <w:t>matic medicinal herbs (Purohit,</w:t>
      </w:r>
      <w:r w:rsidR="00F3707F" w:rsidRPr="00D81ACA">
        <w:rPr>
          <w:rFonts w:ascii="Times New Roman" w:eastAsia="Calibri" w:hAnsi="Times New Roman"/>
        </w:rPr>
        <w:t xml:space="preserve"> </w:t>
      </w:r>
      <w:r w:rsidRPr="00D81ACA">
        <w:rPr>
          <w:rFonts w:ascii="Times New Roman" w:eastAsia="Calibri" w:hAnsi="Times New Roman"/>
        </w:rPr>
        <w:t xml:space="preserve">2018). </w:t>
      </w:r>
      <w:r w:rsidRPr="00D81ACA">
        <w:rPr>
          <w:rFonts w:ascii="Times New Roman" w:eastAsia="Calibri" w:hAnsi="Times New Roman"/>
          <w:color w:val="000000"/>
        </w:rPr>
        <w:t xml:space="preserve">Egypt is the natural home of this plant, which is also </w:t>
      </w:r>
      <w:r w:rsidRPr="00D81ACA">
        <w:rPr>
          <w:rFonts w:ascii="Times New Roman" w:eastAsia="TimesNewRomanPSMT" w:hAnsi="Times New Roman"/>
          <w:color w:val="111111"/>
        </w:rPr>
        <w:t xml:space="preserve">grown in India, Iran, China and Pakistan (Lodha </w:t>
      </w:r>
      <w:r w:rsidRPr="00D81ACA">
        <w:rPr>
          <w:rFonts w:ascii="Times New Roman" w:eastAsia="Calibri" w:hAnsi="Times New Roman"/>
          <w:lang w:bidi="ar-IQ"/>
        </w:rPr>
        <w:t>&amp;</w:t>
      </w:r>
      <w:r w:rsidR="00F3707F" w:rsidRPr="00D81ACA">
        <w:rPr>
          <w:rFonts w:ascii="Times New Roman" w:eastAsia="Calibri" w:hAnsi="Times New Roman"/>
          <w:lang w:bidi="ar-IQ"/>
        </w:rPr>
        <w:t xml:space="preserve"> </w:t>
      </w:r>
      <w:r w:rsidR="00584B76" w:rsidRPr="00D81ACA">
        <w:rPr>
          <w:rFonts w:ascii="Times New Roman" w:eastAsia="TimesNewRomanPSMT" w:hAnsi="Times New Roman"/>
          <w:color w:val="111111"/>
        </w:rPr>
        <w:t>Mawar,</w:t>
      </w:r>
      <w:r w:rsidR="00F3707F" w:rsidRPr="00D81ACA">
        <w:rPr>
          <w:rFonts w:ascii="Times New Roman" w:eastAsia="TimesNewRomanPSMT" w:hAnsi="Times New Roman"/>
          <w:color w:val="111111"/>
        </w:rPr>
        <w:t xml:space="preserve"> </w:t>
      </w:r>
      <w:r w:rsidRPr="00D81ACA">
        <w:rPr>
          <w:rFonts w:ascii="Times New Roman" w:eastAsia="TimesNewRomanPSMT" w:hAnsi="Times New Roman"/>
          <w:color w:val="111111"/>
        </w:rPr>
        <w:t>2014)</w:t>
      </w:r>
      <w:r w:rsidRPr="00D81ACA">
        <w:rPr>
          <w:rFonts w:ascii="Times New Roman" w:eastAsia="TimesNewRomanPSMT" w:hAnsi="Times New Roman"/>
          <w:color w:val="000000"/>
        </w:rPr>
        <w:t>.</w:t>
      </w:r>
      <w:r w:rsidRPr="00D81ACA">
        <w:rPr>
          <w:rFonts w:ascii="Times New Roman" w:eastAsia="Calibri" w:hAnsi="Times New Roman"/>
          <w:color w:val="000000"/>
        </w:rPr>
        <w:t xml:space="preserve"> Cumin seeds are used </w:t>
      </w:r>
      <w:r w:rsidRPr="00D81ACA">
        <w:rPr>
          <w:rFonts w:ascii="Times New Roman" w:eastAsia="Calibri" w:hAnsi="Times New Roman"/>
        </w:rPr>
        <w:t>as spices</w:t>
      </w:r>
      <w:r w:rsidRPr="00D81ACA">
        <w:rPr>
          <w:rFonts w:ascii="Times New Roman" w:eastAsia="Calibri" w:hAnsi="Times New Roman"/>
          <w:color w:val="000000"/>
        </w:rPr>
        <w:t xml:space="preserve"> and in other cuisines due to their potent scent (Korinek </w:t>
      </w:r>
      <w:r w:rsidRPr="00D81ACA">
        <w:rPr>
          <w:rFonts w:ascii="Times New Roman" w:eastAsia="Calibri" w:hAnsi="Times New Roman"/>
          <w:i/>
          <w:iCs/>
          <w:color w:val="000000"/>
        </w:rPr>
        <w:t>et al</w:t>
      </w:r>
      <w:r w:rsidR="00584B76" w:rsidRPr="00D81ACA">
        <w:rPr>
          <w:rFonts w:ascii="Times New Roman" w:eastAsia="Calibri" w:hAnsi="Times New Roman"/>
          <w:color w:val="000000"/>
        </w:rPr>
        <w:t>.,</w:t>
      </w:r>
      <w:r w:rsidR="00F3707F" w:rsidRPr="00D81ACA">
        <w:rPr>
          <w:rFonts w:ascii="Times New Roman" w:eastAsia="Calibri" w:hAnsi="Times New Roman"/>
          <w:color w:val="000000"/>
        </w:rPr>
        <w:t xml:space="preserve"> </w:t>
      </w:r>
      <w:r w:rsidRPr="00D81ACA">
        <w:rPr>
          <w:rFonts w:ascii="Times New Roman" w:eastAsia="Calibri" w:hAnsi="Times New Roman"/>
          <w:color w:val="000000"/>
        </w:rPr>
        <w:t>2021)</w:t>
      </w:r>
      <w:r w:rsidRPr="00D81ACA">
        <w:rPr>
          <w:rFonts w:ascii="Times New Roman" w:eastAsia="Calibri" w:hAnsi="Times New Roman"/>
        </w:rPr>
        <w:t xml:space="preserve">. The plant's physiological and nutritional qualities are widely established in the scientific literature (Alasadi </w:t>
      </w:r>
      <w:r w:rsidRPr="00D81ACA">
        <w:rPr>
          <w:rFonts w:ascii="Times New Roman" w:eastAsia="Calibri" w:hAnsi="Times New Roman"/>
          <w:i/>
          <w:iCs/>
        </w:rPr>
        <w:t>et al</w:t>
      </w:r>
      <w:r w:rsidR="00584B76" w:rsidRPr="00D81ACA">
        <w:rPr>
          <w:rFonts w:ascii="Times New Roman" w:eastAsia="Calibri" w:hAnsi="Times New Roman"/>
        </w:rPr>
        <w:t>.,</w:t>
      </w:r>
      <w:r w:rsidR="00F3707F" w:rsidRPr="00D81ACA">
        <w:rPr>
          <w:rFonts w:ascii="Times New Roman" w:eastAsia="Calibri" w:hAnsi="Times New Roman"/>
        </w:rPr>
        <w:t xml:space="preserve"> </w:t>
      </w:r>
      <w:r w:rsidRPr="00D81ACA">
        <w:rPr>
          <w:rFonts w:ascii="Times New Roman" w:eastAsia="Calibri" w:hAnsi="Times New Roman"/>
        </w:rPr>
        <w:t xml:space="preserve">2020; Miah </w:t>
      </w:r>
      <w:r w:rsidRPr="00D81ACA">
        <w:rPr>
          <w:rFonts w:ascii="Times New Roman" w:eastAsia="Calibri" w:hAnsi="Times New Roman"/>
          <w:i/>
          <w:iCs/>
        </w:rPr>
        <w:t>et al</w:t>
      </w:r>
      <w:r w:rsidR="00584B76" w:rsidRPr="00D81ACA">
        <w:rPr>
          <w:rFonts w:ascii="Times New Roman" w:eastAsia="Calibri" w:hAnsi="Times New Roman"/>
        </w:rPr>
        <w:t>.,</w:t>
      </w:r>
      <w:r w:rsidR="00F3707F" w:rsidRPr="00D81ACA">
        <w:rPr>
          <w:rFonts w:ascii="Times New Roman" w:eastAsia="Calibri" w:hAnsi="Times New Roman"/>
        </w:rPr>
        <w:t xml:space="preserve"> </w:t>
      </w:r>
      <w:r w:rsidRPr="00D81ACA">
        <w:rPr>
          <w:rFonts w:ascii="Times New Roman" w:eastAsia="Calibri" w:hAnsi="Times New Roman"/>
        </w:rPr>
        <w:t xml:space="preserve">2021). Despite the seeds of cumin is </w:t>
      </w:r>
      <w:r w:rsidRPr="00D81ACA">
        <w:rPr>
          <w:rFonts w:ascii="Times New Roman" w:eastAsia="Calibri" w:hAnsi="Times New Roman"/>
        </w:rPr>
        <w:t xml:space="preserve">commonly used as a spice for their </w:t>
      </w:r>
      <w:r w:rsidR="001A1B63" w:rsidRPr="00D81ACA">
        <w:rPr>
          <w:rFonts w:ascii="Times New Roman" w:eastAsia="Calibri" w:hAnsi="Times New Roman"/>
        </w:rPr>
        <w:t>characteristic</w:t>
      </w:r>
      <w:r w:rsidR="00584B76" w:rsidRPr="00D81ACA">
        <w:rPr>
          <w:rFonts w:ascii="Times New Roman" w:eastAsia="Calibri" w:hAnsi="Times New Roman"/>
        </w:rPr>
        <w:t xml:space="preserve"> scent (Srinivasan,</w:t>
      </w:r>
      <w:r w:rsidR="00F3707F" w:rsidRPr="00D81ACA">
        <w:rPr>
          <w:rFonts w:ascii="Times New Roman" w:eastAsia="Calibri" w:hAnsi="Times New Roman"/>
        </w:rPr>
        <w:t xml:space="preserve"> </w:t>
      </w:r>
      <w:r w:rsidRPr="00D81ACA">
        <w:rPr>
          <w:rFonts w:ascii="Times New Roman" w:eastAsia="Calibri" w:hAnsi="Times New Roman"/>
        </w:rPr>
        <w:t>2018), they are also used in traditional medicine to treat different diseases. Chemical studies had disclosed that cumin</w:t>
      </w:r>
      <w:r w:rsidRPr="00D81ACA">
        <w:rPr>
          <w:rFonts w:ascii="Times New Roman" w:eastAsia="Calibri" w:hAnsi="Times New Roman"/>
          <w:i/>
          <w:iCs/>
        </w:rPr>
        <w:t xml:space="preserve"> </w:t>
      </w:r>
      <w:r w:rsidRPr="00D81ACA">
        <w:rPr>
          <w:rFonts w:ascii="Times New Roman" w:eastAsia="Calibri" w:hAnsi="Times New Roman"/>
        </w:rPr>
        <w:t>contained a variety of compounds like alkaloids, flavonoids and glycosides (</w:t>
      </w:r>
      <w:r w:rsidR="006B20C1" w:rsidRPr="00D81ACA">
        <w:rPr>
          <w:rStyle w:val="Strong"/>
          <w:rFonts w:asciiTheme="majorBidi" w:hAnsiTheme="majorBidi" w:cstheme="majorBidi"/>
          <w:b w:val="0"/>
          <w:bCs w:val="0"/>
          <w:shd w:val="clear" w:color="auto" w:fill="FFFFFF"/>
        </w:rPr>
        <w:t xml:space="preserve">Singh </w:t>
      </w:r>
      <w:r w:rsidR="006B20C1" w:rsidRPr="00D81ACA">
        <w:rPr>
          <w:rStyle w:val="Strong"/>
          <w:rFonts w:asciiTheme="majorBidi" w:hAnsiTheme="majorBidi" w:cstheme="majorBidi"/>
          <w:b w:val="0"/>
          <w:bCs w:val="0"/>
          <w:i/>
          <w:iCs/>
          <w:shd w:val="clear" w:color="auto" w:fill="FFFFFF"/>
        </w:rPr>
        <w:t>et al</w:t>
      </w:r>
      <w:r w:rsidR="006B20C1" w:rsidRPr="00D81ACA">
        <w:rPr>
          <w:rStyle w:val="Strong"/>
          <w:rFonts w:asciiTheme="majorBidi" w:hAnsiTheme="majorBidi" w:cstheme="majorBidi"/>
          <w:b w:val="0"/>
          <w:bCs w:val="0"/>
          <w:shd w:val="clear" w:color="auto" w:fill="FFFFFF"/>
        </w:rPr>
        <w:t>., 2017</w:t>
      </w:r>
      <w:r w:rsidRPr="00D81ACA">
        <w:rPr>
          <w:rFonts w:ascii="Times New Roman" w:eastAsia="Calibri" w:hAnsi="Times New Roman"/>
        </w:rPr>
        <w:t>)</w:t>
      </w:r>
      <w:r w:rsidRPr="00D81ACA">
        <w:rPr>
          <w:rFonts w:ascii="Times New Roman" w:eastAsia="Calibri" w:hAnsi="Times New Roman"/>
          <w:color w:val="000000"/>
        </w:rPr>
        <w:t>.</w:t>
      </w:r>
      <w:r w:rsidRPr="00D81ACA">
        <w:rPr>
          <w:rFonts w:ascii="Times New Roman" w:eastAsia="Calibri" w:hAnsi="Times New Roman"/>
        </w:rPr>
        <w:t xml:space="preserve"> Moreover, m</w:t>
      </w:r>
      <w:r w:rsidRPr="00D81ACA">
        <w:rPr>
          <w:rFonts w:ascii="Times New Roman" w:eastAsia="Calibri" w:hAnsi="Times New Roman"/>
          <w:color w:val="000000"/>
        </w:rPr>
        <w:t xml:space="preserve">inerals like iron, calcium, copper, manganese, potassium, selenium, and zinc are abundant in this spice. Cumin seeds are also rich in flavonoid and phenolic antioxidants </w:t>
      </w:r>
      <w:r w:rsidRPr="00D81ACA">
        <w:rPr>
          <w:rFonts w:ascii="Times New Roman" w:eastAsia="Calibri" w:hAnsi="Times New Roman"/>
          <w:color w:val="000000"/>
        </w:rPr>
        <w:lastRenderedPageBreak/>
        <w:t>such as carotenoids, zeaxanthin, and lutein</w:t>
      </w:r>
      <w:r w:rsidRPr="00D81ACA">
        <w:rPr>
          <w:rFonts w:ascii="Times New Roman" w:eastAsia="Calibri" w:hAnsi="Times New Roman"/>
        </w:rPr>
        <w:t xml:space="preserve"> (Allaq </w:t>
      </w:r>
      <w:r w:rsidRPr="00D81ACA">
        <w:rPr>
          <w:rFonts w:ascii="Times New Roman" w:eastAsia="Calibri" w:hAnsi="Times New Roman"/>
          <w:i/>
          <w:iCs/>
        </w:rPr>
        <w:t>et al</w:t>
      </w:r>
      <w:r w:rsidRPr="00D81ACA">
        <w:rPr>
          <w:rFonts w:ascii="Times New Roman" w:eastAsia="Calibri" w:hAnsi="Times New Roman"/>
        </w:rPr>
        <w:t>., 2020).</w:t>
      </w:r>
    </w:p>
    <w:p w14:paraId="43B8E212" w14:textId="77777777" w:rsidR="009F4785" w:rsidRDefault="00A1723A" w:rsidP="009F4785">
      <w:pPr>
        <w:tabs>
          <w:tab w:val="left" w:pos="0"/>
        </w:tabs>
        <w:bidi w:val="0"/>
        <w:spacing w:before="120" w:after="120" w:line="288" w:lineRule="auto"/>
        <w:ind w:firstLine="284"/>
        <w:jc w:val="both"/>
        <w:rPr>
          <w:rFonts w:ascii="Times New Roman" w:eastAsia="Calibri" w:hAnsi="Times New Roman"/>
          <w:rtl/>
        </w:rPr>
      </w:pPr>
      <w:r w:rsidRPr="00D81ACA">
        <w:rPr>
          <w:rFonts w:ascii="Times New Roman" w:eastAsia="Calibri" w:hAnsi="Times New Roman"/>
        </w:rPr>
        <w:t>P</w:t>
      </w:r>
      <w:r w:rsidR="00375E07" w:rsidRPr="00D81ACA">
        <w:rPr>
          <w:rFonts w:ascii="Times New Roman" w:eastAsia="Calibri" w:hAnsi="Times New Roman"/>
        </w:rPr>
        <w:t xml:space="preserve">lant tissue culture is considered an important technique in both basic science and practical application (Efferth, 2019), this technique was used in callus induction of </w:t>
      </w:r>
      <w:r w:rsidR="00375E07" w:rsidRPr="00D81ACA">
        <w:rPr>
          <w:rFonts w:ascii="Times New Roman" w:eastAsia="Calibri" w:hAnsi="Times New Roman"/>
          <w:i/>
          <w:iCs/>
        </w:rPr>
        <w:t xml:space="preserve">Dianthus caryophyllus </w:t>
      </w:r>
      <w:r w:rsidR="00B5637C" w:rsidRPr="00D81ACA">
        <w:rPr>
          <w:rFonts w:ascii="Times New Roman" w:eastAsia="Calibri" w:hAnsi="Times New Roman"/>
        </w:rPr>
        <w:t xml:space="preserve">(Mahood, </w:t>
      </w:r>
      <w:r w:rsidR="00375E07" w:rsidRPr="00D81ACA">
        <w:rPr>
          <w:rFonts w:ascii="Times New Roman" w:eastAsia="Calibri" w:hAnsi="Times New Roman"/>
        </w:rPr>
        <w:t>2021)</w:t>
      </w:r>
      <w:r w:rsidR="005D2E54" w:rsidRPr="00D81ACA">
        <w:rPr>
          <w:rFonts w:ascii="Times New Roman" w:eastAsia="Calibri" w:hAnsi="Times New Roman"/>
        </w:rPr>
        <w:t xml:space="preserve"> and</w:t>
      </w:r>
      <w:r w:rsidR="007A430B" w:rsidRPr="00D81ACA">
        <w:rPr>
          <w:rFonts w:ascii="Times New Roman" w:eastAsia="Calibri" w:hAnsi="Times New Roman"/>
        </w:rPr>
        <w:t xml:space="preserve"> </w:t>
      </w:r>
      <w:r w:rsidR="005D2E54" w:rsidRPr="00D81ACA">
        <w:rPr>
          <w:rFonts w:ascii="Times New Roman" w:eastAsia="Calibri" w:hAnsi="Times New Roman"/>
        </w:rPr>
        <w:t>conservation</w:t>
      </w:r>
      <w:r w:rsidR="00EF64A1" w:rsidRPr="00D81ACA">
        <w:rPr>
          <w:rFonts w:asciiTheme="majorBidi" w:hAnsiTheme="majorBidi" w:cstheme="majorBidi"/>
          <w:shd w:val="clear" w:color="auto" w:fill="FFFFFF"/>
        </w:rPr>
        <w:t xml:space="preserve"> </w:t>
      </w:r>
      <w:r w:rsidR="00AF3F57" w:rsidRPr="00D81ACA">
        <w:rPr>
          <w:rFonts w:asciiTheme="majorBidi" w:hAnsiTheme="majorBidi" w:cstheme="majorBidi"/>
          <w:shd w:val="clear" w:color="auto" w:fill="FFFFFF"/>
        </w:rPr>
        <w:t xml:space="preserve">of </w:t>
      </w:r>
      <w:r w:rsidR="00AF3F57" w:rsidRPr="00D81ACA">
        <w:rPr>
          <w:rFonts w:asciiTheme="majorBidi" w:hAnsiTheme="majorBidi" w:cstheme="majorBidi"/>
          <w:i/>
          <w:iCs/>
          <w:shd w:val="clear" w:color="auto" w:fill="FFFFFF"/>
        </w:rPr>
        <w:t>Fragaria ananassa</w:t>
      </w:r>
      <w:r w:rsidR="00EF64A1" w:rsidRPr="00D81ACA">
        <w:rPr>
          <w:rFonts w:asciiTheme="majorBidi" w:hAnsiTheme="majorBidi" w:cstheme="majorBidi"/>
          <w:i/>
          <w:iCs/>
          <w:shd w:val="clear" w:color="auto" w:fill="FFFFFF"/>
        </w:rPr>
        <w:t xml:space="preserve"> </w:t>
      </w:r>
      <w:r w:rsidR="00375E07" w:rsidRPr="00D81ACA">
        <w:rPr>
          <w:rFonts w:asciiTheme="majorBidi" w:eastAsia="Calibri" w:hAnsiTheme="majorBidi" w:cstheme="majorBidi"/>
        </w:rPr>
        <w:t>(</w:t>
      </w:r>
      <w:r w:rsidR="00AF3F57" w:rsidRPr="00D81ACA">
        <w:rPr>
          <w:rFonts w:asciiTheme="majorBidi" w:hAnsiTheme="majorBidi" w:cstheme="majorBidi"/>
        </w:rPr>
        <w:t>Kadhim</w:t>
      </w:r>
      <w:r w:rsidR="00AF3F57" w:rsidRPr="00D81ACA">
        <w:t xml:space="preserve"> </w:t>
      </w:r>
      <w:r w:rsidR="00AF3F57" w:rsidRPr="00D81ACA">
        <w:rPr>
          <w:rFonts w:ascii="Times New Roman" w:eastAsia="Calibri" w:hAnsi="Times New Roman"/>
          <w:sz w:val="22"/>
          <w:szCs w:val="22"/>
        </w:rPr>
        <w:t xml:space="preserve">&amp; </w:t>
      </w:r>
      <w:r w:rsidR="00AF3F57" w:rsidRPr="00D81ACA">
        <w:rPr>
          <w:rFonts w:ascii="Times New Roman" w:hAnsi="Times New Roman"/>
        </w:rPr>
        <w:t>Abdulhussein</w:t>
      </w:r>
      <w:r w:rsidR="00EF64A1" w:rsidRPr="00D81ACA">
        <w:rPr>
          <w:rFonts w:ascii="Times New Roman" w:hAnsi="Times New Roman"/>
        </w:rPr>
        <w:t xml:space="preserve">, </w:t>
      </w:r>
      <w:r w:rsidR="00AF3F57" w:rsidRPr="00D81ACA">
        <w:rPr>
          <w:rFonts w:ascii="Times New Roman" w:eastAsia="Calibri" w:hAnsi="Times New Roman"/>
        </w:rPr>
        <w:t>2021</w:t>
      </w:r>
      <w:r w:rsidR="00375E07" w:rsidRPr="00D81ACA">
        <w:rPr>
          <w:rFonts w:ascii="Times New Roman" w:eastAsia="Calibri" w:hAnsi="Times New Roman"/>
        </w:rPr>
        <w:t xml:space="preserve">). Furthermore, it is a good used technique in </w:t>
      </w:r>
      <w:r w:rsidR="00375E07" w:rsidRPr="00D81ACA">
        <w:rPr>
          <w:rFonts w:ascii="Times New Roman" w:eastAsia="Calibri" w:hAnsi="Times New Roman"/>
          <w:shd w:val="clear" w:color="auto" w:fill="FFFFFF"/>
        </w:rPr>
        <w:t>physiological</w:t>
      </w:r>
      <w:r w:rsidR="00375E07" w:rsidRPr="00D81ACA">
        <w:rPr>
          <w:rFonts w:ascii="Calibri" w:eastAsia="Calibri" w:hAnsi="Calibri" w:cs="Arial"/>
        </w:rPr>
        <w:t xml:space="preserve"> </w:t>
      </w:r>
      <w:r w:rsidR="00375E07" w:rsidRPr="00D81ACA">
        <w:rPr>
          <w:rFonts w:ascii="Times New Roman" w:eastAsia="Calibri" w:hAnsi="Times New Roman"/>
        </w:rPr>
        <w:t>and genetic studies</w:t>
      </w:r>
      <w:r w:rsidR="00375E07" w:rsidRPr="00D81ACA">
        <w:rPr>
          <w:rFonts w:ascii="Calibri" w:eastAsia="Calibri" w:hAnsi="Calibri" w:cs="Arial"/>
        </w:rPr>
        <w:t xml:space="preserve"> </w:t>
      </w:r>
      <w:r w:rsidR="00375E07" w:rsidRPr="00D81ACA">
        <w:rPr>
          <w:rFonts w:ascii="Times New Roman" w:eastAsia="Calibri" w:hAnsi="Times New Roman"/>
        </w:rPr>
        <w:t xml:space="preserve">(Annon </w:t>
      </w:r>
      <w:r w:rsidR="00375E07" w:rsidRPr="00D81ACA">
        <w:rPr>
          <w:rFonts w:ascii="Times New Roman" w:eastAsia="Calibri" w:hAnsi="Times New Roman"/>
          <w:lang w:bidi="ar-IQ"/>
        </w:rPr>
        <w:t>&amp;</w:t>
      </w:r>
      <w:r w:rsidR="00375E07" w:rsidRPr="00D81ACA">
        <w:rPr>
          <w:rFonts w:ascii="Times New Roman" w:eastAsia="Calibri" w:hAnsi="Times New Roman"/>
        </w:rPr>
        <w:t xml:space="preserve"> Abdulrasool, 2020). All main families of terrestrial plants heal injured tissue using callus cells that have not undergone differentiation. </w:t>
      </w:r>
      <w:r w:rsidR="00375E07" w:rsidRPr="00D81ACA">
        <w:rPr>
          <w:rFonts w:ascii="Times New Roman" w:eastAsia="Calibri" w:hAnsi="Times New Roman"/>
          <w:i/>
          <w:iCs/>
        </w:rPr>
        <w:t>In vitro</w:t>
      </w:r>
      <w:r w:rsidR="00375E07" w:rsidRPr="00D81ACA">
        <w:rPr>
          <w:rFonts w:ascii="Times New Roman" w:eastAsia="Calibri" w:hAnsi="Times New Roman"/>
        </w:rPr>
        <w:t xml:space="preserve"> culture of these callus cells is possible for biotechnological uses (</w:t>
      </w:r>
      <w:r w:rsidR="00375E07" w:rsidRPr="00D81ACA">
        <w:rPr>
          <w:rFonts w:ascii="Times New Roman" w:eastAsia="Calibri" w:hAnsi="Times New Roman"/>
          <w:color w:val="333333"/>
        </w:rPr>
        <w:t>Ferid</w:t>
      </w:r>
      <w:r w:rsidR="00375E07" w:rsidRPr="00D81ACA">
        <w:rPr>
          <w:rFonts w:ascii="Times New Roman" w:eastAsia="Calibri" w:hAnsi="Times New Roman"/>
        </w:rPr>
        <w:t xml:space="preserve"> </w:t>
      </w:r>
      <w:r w:rsidR="00375E07" w:rsidRPr="00D81ACA">
        <w:rPr>
          <w:rFonts w:ascii="Times New Roman" w:eastAsia="Calibri" w:hAnsi="Times New Roman"/>
          <w:i/>
          <w:iCs/>
        </w:rPr>
        <w:t>et al</w:t>
      </w:r>
      <w:r w:rsidR="00375E07" w:rsidRPr="00D81ACA">
        <w:rPr>
          <w:rFonts w:ascii="Times New Roman" w:eastAsia="Calibri" w:hAnsi="Times New Roman"/>
        </w:rPr>
        <w:t>., 2020).</w:t>
      </w:r>
      <w:r w:rsidR="00375E07" w:rsidRPr="00D81ACA">
        <w:rPr>
          <w:rFonts w:ascii="Calibri" w:eastAsia="Calibri" w:hAnsi="Calibri" w:cs="Arial"/>
        </w:rPr>
        <w:t xml:space="preserve"> </w:t>
      </w:r>
      <w:r w:rsidR="00375E07" w:rsidRPr="00D81ACA">
        <w:rPr>
          <w:rFonts w:ascii="Times New Roman" w:eastAsia="Calibri" w:hAnsi="Times New Roman"/>
        </w:rPr>
        <w:t xml:space="preserve">Additionally, when friable callus cells have been added to a suitable sterile liquid media and agitated, they have been interspersed through the liquid medium to produce the suspension culture (Neumann </w:t>
      </w:r>
      <w:r w:rsidR="00375E07" w:rsidRPr="00D81ACA">
        <w:rPr>
          <w:rFonts w:ascii="Times New Roman" w:eastAsia="Calibri" w:hAnsi="Times New Roman"/>
          <w:i/>
          <w:iCs/>
        </w:rPr>
        <w:t>et al</w:t>
      </w:r>
      <w:r w:rsidR="00375E07" w:rsidRPr="00D81ACA">
        <w:rPr>
          <w:rFonts w:ascii="Times New Roman" w:eastAsia="Calibri" w:hAnsi="Times New Roman"/>
        </w:rPr>
        <w:t xml:space="preserve">., 2020). Callus and cell suspension cultures are well-known techniques for producing a range of phytochemicals from different plant tissues such as organosulfur bioactive compounds from garlic (Setiowati </w:t>
      </w:r>
      <w:r w:rsidR="00375E07" w:rsidRPr="00D81ACA">
        <w:rPr>
          <w:rFonts w:ascii="Times New Roman" w:eastAsia="Calibri" w:hAnsi="Times New Roman"/>
          <w:i/>
          <w:iCs/>
        </w:rPr>
        <w:t>et al</w:t>
      </w:r>
      <w:r w:rsidR="00584B76" w:rsidRPr="00D81ACA">
        <w:rPr>
          <w:rFonts w:ascii="Times New Roman" w:eastAsia="Calibri" w:hAnsi="Times New Roman"/>
        </w:rPr>
        <w:t>.,</w:t>
      </w:r>
      <w:r w:rsidR="00F3707F" w:rsidRPr="00D81ACA">
        <w:rPr>
          <w:rFonts w:ascii="Times New Roman" w:eastAsia="Calibri" w:hAnsi="Times New Roman"/>
        </w:rPr>
        <w:t xml:space="preserve"> </w:t>
      </w:r>
      <w:r w:rsidR="00375E07" w:rsidRPr="00D81ACA">
        <w:rPr>
          <w:rFonts w:ascii="Times New Roman" w:eastAsia="Calibri" w:hAnsi="Times New Roman"/>
        </w:rPr>
        <w:t>2022).</w:t>
      </w:r>
    </w:p>
    <w:p w14:paraId="6455969D" w14:textId="77777777" w:rsidR="009F4785" w:rsidRDefault="00375E07" w:rsidP="009F4785">
      <w:pPr>
        <w:tabs>
          <w:tab w:val="left" w:pos="0"/>
        </w:tabs>
        <w:bidi w:val="0"/>
        <w:spacing w:before="120" w:after="120" w:line="288" w:lineRule="auto"/>
        <w:ind w:firstLine="284"/>
        <w:jc w:val="both"/>
        <w:rPr>
          <w:rFonts w:ascii="Times New Roman" w:eastAsia="Calibri" w:hAnsi="Times New Roman"/>
          <w:rtl/>
        </w:rPr>
      </w:pPr>
      <w:r w:rsidRPr="00D81ACA">
        <w:rPr>
          <w:rFonts w:ascii="Times New Roman" w:eastAsia="Calibri" w:hAnsi="Times New Roman"/>
        </w:rPr>
        <w:t xml:space="preserve">The stimulation of callus might be extremely important when employed to manufacture and accumulate of medications, such as medicinal and antioxidant substances (Singh </w:t>
      </w:r>
      <w:r w:rsidRPr="00D81ACA">
        <w:rPr>
          <w:rFonts w:ascii="Times New Roman" w:eastAsia="Calibri" w:hAnsi="Times New Roman"/>
          <w:i/>
          <w:iCs/>
        </w:rPr>
        <w:t>et al</w:t>
      </w:r>
      <w:r w:rsidRPr="00D81ACA">
        <w:rPr>
          <w:rFonts w:ascii="Times New Roman" w:eastAsia="Calibri" w:hAnsi="Times New Roman"/>
        </w:rPr>
        <w:t xml:space="preserve">., 2020). Typically, callus cultures require tiny places and a short time to multiply; </w:t>
      </w:r>
      <w:r w:rsidRPr="00D81ACA">
        <w:rPr>
          <w:rFonts w:ascii="Times New Roman" w:eastAsia="Calibri" w:hAnsi="Times New Roman"/>
          <w:color w:val="000000"/>
        </w:rPr>
        <w:t xml:space="preserve">they are inexpensive, do not need particular circumstances equipment, and they might be used in various scales </w:t>
      </w:r>
      <w:r w:rsidRPr="00D81ACA">
        <w:rPr>
          <w:rFonts w:ascii="Times New Roman" w:eastAsia="Calibri" w:hAnsi="Times New Roman"/>
        </w:rPr>
        <w:t xml:space="preserve">(Mamdouh </w:t>
      </w:r>
      <w:r w:rsidRPr="00D81ACA">
        <w:rPr>
          <w:rFonts w:ascii="Times New Roman" w:eastAsia="Calibri" w:hAnsi="Times New Roman"/>
          <w:sz w:val="22"/>
          <w:szCs w:val="22"/>
        </w:rPr>
        <w:t>&amp;</w:t>
      </w:r>
      <w:r w:rsidRPr="00D81ACA">
        <w:rPr>
          <w:rFonts w:ascii="Times New Roman" w:eastAsia="Calibri" w:hAnsi="Times New Roman"/>
        </w:rPr>
        <w:t xml:space="preserve"> Smetanska, 2022).</w:t>
      </w:r>
    </w:p>
    <w:p w14:paraId="76A044EA" w14:textId="06862C13" w:rsidR="003D7A2D" w:rsidRPr="00D81ACA" w:rsidRDefault="00375E07" w:rsidP="009F4785">
      <w:pPr>
        <w:tabs>
          <w:tab w:val="left" w:pos="0"/>
        </w:tabs>
        <w:bidi w:val="0"/>
        <w:spacing w:before="120" w:after="120" w:line="288" w:lineRule="auto"/>
        <w:ind w:firstLine="284"/>
        <w:jc w:val="both"/>
        <w:rPr>
          <w:rFonts w:ascii="Times New Roman" w:eastAsia="Calibri" w:hAnsi="Times New Roman"/>
          <w:shd w:val="clear" w:color="auto" w:fill="FFFFFF"/>
        </w:rPr>
      </w:pPr>
      <w:r w:rsidRPr="00D81ACA">
        <w:rPr>
          <w:rFonts w:ascii="Times New Roman" w:eastAsia="Calibri" w:hAnsi="Times New Roman"/>
        </w:rPr>
        <w:t xml:space="preserve">A few studies have documented plant regeneration from callus of </w:t>
      </w:r>
      <w:r w:rsidRPr="00D81ACA">
        <w:rPr>
          <w:rFonts w:ascii="Times New Roman" w:eastAsia="Calibri" w:hAnsi="Times New Roman"/>
          <w:i/>
          <w:iCs/>
        </w:rPr>
        <w:t>C. cyminum</w:t>
      </w:r>
      <w:r w:rsidRPr="00D81ACA">
        <w:rPr>
          <w:rFonts w:ascii="Times New Roman" w:eastAsia="Calibri" w:hAnsi="Times New Roman"/>
        </w:rPr>
        <w:t xml:space="preserve"> (</w:t>
      </w:r>
      <w:r w:rsidR="007043BD" w:rsidRPr="00D81ACA">
        <w:rPr>
          <w:rFonts w:ascii="Times New Roman" w:eastAsia="Calibri" w:hAnsi="Times New Roman"/>
        </w:rPr>
        <w:t xml:space="preserve">Valizadeh </w:t>
      </w:r>
      <w:r w:rsidR="007043BD" w:rsidRPr="00D81ACA">
        <w:rPr>
          <w:rFonts w:ascii="Times New Roman" w:eastAsia="Calibri" w:hAnsi="Times New Roman"/>
          <w:i/>
          <w:iCs/>
        </w:rPr>
        <w:t>et al</w:t>
      </w:r>
      <w:r w:rsidR="007043BD" w:rsidRPr="00D81ACA">
        <w:rPr>
          <w:rFonts w:ascii="Times New Roman" w:eastAsia="Calibri" w:hAnsi="Times New Roman"/>
        </w:rPr>
        <w:t>., 2007;</w:t>
      </w:r>
      <w:r w:rsidR="007043BD">
        <w:rPr>
          <w:rFonts w:ascii="Times New Roman" w:eastAsia="Calibri" w:hAnsi="Times New Roman" w:hint="cs"/>
          <w:rtl/>
        </w:rPr>
        <w:t xml:space="preserve"> </w:t>
      </w:r>
      <w:r w:rsidR="006E7CA6" w:rsidRPr="00D81ACA">
        <w:rPr>
          <w:rFonts w:ascii="Times New Roman" w:eastAsia="Calibri" w:hAnsi="Times New Roman"/>
        </w:rPr>
        <w:t xml:space="preserve">Deepak </w:t>
      </w:r>
      <w:r w:rsidR="006E7CA6" w:rsidRPr="00D81ACA">
        <w:rPr>
          <w:rFonts w:ascii="Times New Roman" w:eastAsia="Calibri" w:hAnsi="Times New Roman"/>
          <w:i/>
          <w:iCs/>
        </w:rPr>
        <w:t>et al</w:t>
      </w:r>
      <w:r w:rsidR="006E7CA6" w:rsidRPr="00D81ACA">
        <w:rPr>
          <w:rFonts w:ascii="Times New Roman" w:eastAsia="Calibri" w:hAnsi="Times New Roman"/>
        </w:rPr>
        <w:t>., 2014</w:t>
      </w:r>
      <w:r w:rsidRPr="00D81ACA">
        <w:rPr>
          <w:rFonts w:ascii="Times New Roman" w:eastAsia="Calibri" w:hAnsi="Times New Roman"/>
        </w:rPr>
        <w:t xml:space="preserve">) and the initiation of cell suspension culture (Ramchandra </w:t>
      </w:r>
      <w:r w:rsidRPr="00D81ACA">
        <w:rPr>
          <w:rFonts w:ascii="Times New Roman" w:eastAsia="Calibri" w:hAnsi="Times New Roman"/>
          <w:i/>
          <w:iCs/>
        </w:rPr>
        <w:t>et al</w:t>
      </w:r>
      <w:r w:rsidRPr="00D81ACA">
        <w:rPr>
          <w:rFonts w:ascii="Times New Roman" w:eastAsia="Calibri" w:hAnsi="Times New Roman"/>
        </w:rPr>
        <w:t>., 2020</w:t>
      </w:r>
      <w:r w:rsidR="00E32B89" w:rsidRPr="00D81ACA">
        <w:rPr>
          <w:rFonts w:ascii="Times New Roman" w:eastAsia="Calibri" w:hAnsi="Times New Roman"/>
        </w:rPr>
        <w:t xml:space="preserve">:Woo </w:t>
      </w:r>
      <w:r w:rsidR="00E32B89" w:rsidRPr="00D81ACA">
        <w:rPr>
          <w:rFonts w:ascii="Times New Roman" w:eastAsia="Calibri" w:hAnsi="Times New Roman"/>
          <w:i/>
          <w:iCs/>
        </w:rPr>
        <w:t>et</w:t>
      </w:r>
      <w:r w:rsidR="00E32B89" w:rsidRPr="00D81ACA">
        <w:rPr>
          <w:rFonts w:ascii="Times New Roman" w:eastAsia="Calibri" w:hAnsi="Times New Roman"/>
        </w:rPr>
        <w:t xml:space="preserve"> </w:t>
      </w:r>
      <w:r w:rsidR="00E32B89" w:rsidRPr="00D81ACA">
        <w:rPr>
          <w:rFonts w:ascii="Times New Roman" w:eastAsia="Calibri" w:hAnsi="Times New Roman"/>
          <w:i/>
          <w:iCs/>
        </w:rPr>
        <w:t>al</w:t>
      </w:r>
      <w:r w:rsidR="00E32B89" w:rsidRPr="00D81ACA">
        <w:rPr>
          <w:rFonts w:ascii="Times New Roman" w:eastAsia="Calibri" w:hAnsi="Times New Roman"/>
        </w:rPr>
        <w:t>., 2021</w:t>
      </w:r>
      <w:r w:rsidRPr="00D81ACA">
        <w:rPr>
          <w:rFonts w:ascii="Times New Roman" w:eastAsia="Calibri" w:hAnsi="Times New Roman"/>
        </w:rPr>
        <w:t xml:space="preserve">). Therefore, the present study aimed to find an </w:t>
      </w:r>
      <w:r w:rsidRPr="00D81ACA">
        <w:rPr>
          <w:rFonts w:ascii="Times New Roman" w:eastAsia="Calibri" w:hAnsi="Times New Roman"/>
          <w:shd w:val="clear" w:color="auto" w:fill="FFFFFF"/>
        </w:rPr>
        <w:t xml:space="preserve">efficient method for plant regeneration from callus by </w:t>
      </w:r>
      <w:r w:rsidRPr="00D81ACA">
        <w:rPr>
          <w:rFonts w:ascii="Times New Roman" w:eastAsia="Calibri" w:hAnsi="Times New Roman"/>
        </w:rPr>
        <w:t>using different explants and</w:t>
      </w:r>
      <w:r w:rsidRPr="00D81ACA">
        <w:rPr>
          <w:rFonts w:ascii="Times New Roman" w:eastAsia="Calibri" w:hAnsi="Times New Roman"/>
          <w:shd w:val="clear" w:color="auto" w:fill="FFFFFF"/>
        </w:rPr>
        <w:t xml:space="preserve"> </w:t>
      </w:r>
      <w:r w:rsidRPr="00D81ACA">
        <w:rPr>
          <w:rFonts w:ascii="Times New Roman" w:eastAsia="Calibri" w:hAnsi="Times New Roman"/>
        </w:rPr>
        <w:t xml:space="preserve">establish cell suspension cultures of cumin by applying </w:t>
      </w:r>
      <w:r w:rsidRPr="00D81ACA">
        <w:rPr>
          <w:rFonts w:ascii="Times New Roman" w:eastAsia="Calibri" w:hAnsi="Times New Roman"/>
          <w:shd w:val="clear" w:color="auto" w:fill="FFFFFF"/>
        </w:rPr>
        <w:t xml:space="preserve">multi-drops and cross-section techniques. </w:t>
      </w:r>
    </w:p>
    <w:p w14:paraId="709AA8D0" w14:textId="6A856FA4" w:rsidR="00F3707F" w:rsidRPr="00D81ACA" w:rsidRDefault="00375E07" w:rsidP="007A430B">
      <w:pPr>
        <w:bidi w:val="0"/>
        <w:spacing w:before="120" w:after="120" w:line="288" w:lineRule="auto"/>
        <w:jc w:val="both"/>
        <w:rPr>
          <w:rFonts w:asciiTheme="majorBidi" w:hAnsiTheme="majorBidi" w:cstheme="majorBidi"/>
          <w:b/>
          <w:bCs/>
        </w:rPr>
      </w:pPr>
      <w:r w:rsidRPr="00D81ACA">
        <w:rPr>
          <w:rFonts w:ascii="Times New Roman" w:eastAsia="Calibri" w:hAnsi="Times New Roman"/>
          <w:b/>
          <w:bCs/>
          <w:sz w:val="28"/>
          <w:szCs w:val="28"/>
        </w:rPr>
        <w:t>Materials &amp; Methods</w:t>
      </w:r>
    </w:p>
    <w:p w14:paraId="40CB4F7D" w14:textId="1BBBA7D7" w:rsidR="00375E07" w:rsidRPr="00D81ACA" w:rsidRDefault="00375E07" w:rsidP="007A430B">
      <w:pPr>
        <w:bidi w:val="0"/>
        <w:spacing w:before="120" w:after="120" w:line="288" w:lineRule="auto"/>
        <w:jc w:val="both"/>
        <w:rPr>
          <w:rFonts w:asciiTheme="majorBidi" w:hAnsiTheme="majorBidi" w:cstheme="majorBidi"/>
          <w:b/>
          <w:bCs/>
        </w:rPr>
      </w:pPr>
      <w:r w:rsidRPr="00D81ACA">
        <w:rPr>
          <w:rFonts w:asciiTheme="majorBidi" w:hAnsiTheme="majorBidi" w:cstheme="majorBidi"/>
          <w:b/>
          <w:bCs/>
        </w:rPr>
        <w:t>Production of axenic seedlings</w:t>
      </w:r>
    </w:p>
    <w:p w14:paraId="52B53BA9" w14:textId="69387C2B" w:rsidR="00375E07" w:rsidRPr="00D81ACA" w:rsidRDefault="00375E07" w:rsidP="007A430B">
      <w:pPr>
        <w:bidi w:val="0"/>
        <w:spacing w:before="120" w:after="120" w:line="288" w:lineRule="auto"/>
        <w:jc w:val="both"/>
        <w:rPr>
          <w:rFonts w:asciiTheme="majorBidi" w:hAnsiTheme="majorBidi" w:cstheme="majorBidi"/>
        </w:rPr>
      </w:pPr>
      <w:r w:rsidRPr="00D81ACA">
        <w:rPr>
          <w:rFonts w:asciiTheme="majorBidi" w:hAnsiTheme="majorBidi" w:cstheme="majorBidi"/>
          <w:i/>
          <w:iCs/>
        </w:rPr>
        <w:t xml:space="preserve"> C. cyminum</w:t>
      </w:r>
      <w:r w:rsidRPr="00D81ACA">
        <w:rPr>
          <w:rFonts w:asciiTheme="majorBidi" w:hAnsiTheme="majorBidi" w:cstheme="majorBidi"/>
        </w:rPr>
        <w:t xml:space="preserve"> L. seeds were washed with tap water for three </w:t>
      </w:r>
      <w:r w:rsidRPr="00D81ACA">
        <w:rPr>
          <w:rFonts w:asciiTheme="majorBidi" w:hAnsiTheme="majorBidi" w:cstheme="majorBidi"/>
          <w:lang w:bidi="ar-IQ"/>
        </w:rPr>
        <w:t>minutes,</w:t>
      </w:r>
      <w:r w:rsidRPr="00D81ACA">
        <w:rPr>
          <w:rFonts w:asciiTheme="majorBidi" w:hAnsiTheme="majorBidi" w:cstheme="majorBidi"/>
        </w:rPr>
        <w:t xml:space="preserve"> followed by surface sterilization with 70% ethanolic alcohol for one minute, and subsequent 15 min immersion in a commercial bleach solution (2.5%) sodium hypochlorite. Finally, they were washed 3-5 times with sterile distilled water. Sterilized seeds were cultured on solid MS medium (Murashige &amp; Skoog, 1962) free from growth regulators, placed in a culture room at 25°C in the dark for three days and then translocated to fluorescent light (16hrs day </w:t>
      </w:r>
      <w:r w:rsidRPr="00D81ACA">
        <w:rPr>
          <w:rFonts w:asciiTheme="majorBidi" w:hAnsiTheme="majorBidi" w:cstheme="majorBidi"/>
          <w:vertAlign w:val="superscript"/>
        </w:rPr>
        <w:t>-1</w:t>
      </w:r>
      <w:r w:rsidRPr="00D81ACA">
        <w:rPr>
          <w:rFonts w:asciiTheme="majorBidi" w:hAnsiTheme="majorBidi" w:cstheme="majorBidi"/>
        </w:rPr>
        <w:t>).</w:t>
      </w:r>
    </w:p>
    <w:p w14:paraId="0DBEA6A7" w14:textId="3A32AC13" w:rsidR="00375E07" w:rsidRPr="00D81ACA" w:rsidRDefault="00375E07" w:rsidP="007A430B">
      <w:pPr>
        <w:bidi w:val="0"/>
        <w:spacing w:before="120" w:after="120" w:line="288" w:lineRule="auto"/>
        <w:jc w:val="both"/>
        <w:rPr>
          <w:rFonts w:asciiTheme="majorBidi" w:hAnsiTheme="majorBidi" w:cstheme="majorBidi"/>
          <w:b/>
          <w:bCs/>
        </w:rPr>
      </w:pPr>
      <w:r w:rsidRPr="00D81ACA">
        <w:rPr>
          <w:rFonts w:asciiTheme="majorBidi" w:hAnsiTheme="majorBidi" w:cstheme="majorBidi"/>
          <w:b/>
          <w:bCs/>
        </w:rPr>
        <w:t xml:space="preserve">Callus initiation </w:t>
      </w:r>
    </w:p>
    <w:p w14:paraId="1709ADF8" w14:textId="77777777" w:rsidR="00A1723A" w:rsidRPr="00D81ACA" w:rsidRDefault="00375E07" w:rsidP="007A430B">
      <w:pPr>
        <w:bidi w:val="0"/>
        <w:spacing w:before="120" w:after="120" w:line="288" w:lineRule="auto"/>
        <w:jc w:val="both"/>
        <w:rPr>
          <w:rFonts w:asciiTheme="majorBidi" w:hAnsiTheme="majorBidi" w:cstheme="majorBidi"/>
        </w:rPr>
      </w:pPr>
      <w:r w:rsidRPr="00D81ACA">
        <w:rPr>
          <w:rFonts w:asciiTheme="majorBidi" w:hAnsiTheme="majorBidi" w:cstheme="majorBidi"/>
        </w:rPr>
        <w:t>Approximately 1.0 cm of different explants (Leaf, stem, hypocotyl and root segments) from 30 days old seedlings, were used for callus initiation. They were cultured in MS medium containing combinations of different concentrations (0.05, 0.5 and 1.0 mg.</w:t>
      </w:r>
      <w:r w:rsidR="00AD395C" w:rsidRPr="00D81ACA">
        <w:rPr>
          <w:rFonts w:asciiTheme="majorBidi" w:hAnsiTheme="majorBidi" w:cstheme="majorBidi"/>
        </w:rPr>
        <w:t>l</w:t>
      </w:r>
      <w:r w:rsidRPr="00D81ACA">
        <w:rPr>
          <w:rFonts w:asciiTheme="majorBidi" w:hAnsiTheme="majorBidi" w:cstheme="majorBidi"/>
          <w:vertAlign w:val="superscript"/>
        </w:rPr>
        <w:t>-1</w:t>
      </w:r>
      <w:r w:rsidRPr="00D81ACA">
        <w:rPr>
          <w:rFonts w:asciiTheme="majorBidi" w:hAnsiTheme="majorBidi" w:cstheme="majorBidi"/>
        </w:rPr>
        <w:t>)</w:t>
      </w:r>
      <w:r w:rsidRPr="00D81ACA">
        <w:rPr>
          <w:rFonts w:asciiTheme="majorBidi" w:hAnsiTheme="majorBidi" w:cstheme="majorBidi"/>
          <w:vertAlign w:val="superscript"/>
        </w:rPr>
        <w:t xml:space="preserve"> </w:t>
      </w:r>
      <w:r w:rsidRPr="00D81ACA">
        <w:rPr>
          <w:rFonts w:asciiTheme="majorBidi" w:hAnsiTheme="majorBidi" w:cstheme="majorBidi"/>
        </w:rPr>
        <w:t>NAA and (0.05, 0.1, 1.0 and 2.0 mg.</w:t>
      </w:r>
      <w:r w:rsidR="00AD395C" w:rsidRPr="00D81ACA">
        <w:rPr>
          <w:rFonts w:asciiTheme="majorBidi" w:hAnsiTheme="majorBidi" w:cstheme="majorBidi"/>
        </w:rPr>
        <w:t>l</w:t>
      </w:r>
      <w:r w:rsidRPr="00D81ACA">
        <w:rPr>
          <w:rFonts w:asciiTheme="majorBidi" w:hAnsiTheme="majorBidi" w:cstheme="majorBidi"/>
          <w:vertAlign w:val="superscript"/>
        </w:rPr>
        <w:t>-1</w:t>
      </w:r>
      <w:r w:rsidRPr="00D81ACA">
        <w:rPr>
          <w:rFonts w:asciiTheme="majorBidi" w:hAnsiTheme="majorBidi" w:cstheme="majorBidi"/>
        </w:rPr>
        <w:t>) BA. Moreover, 2, 4-D and Kin with the same previous concentrations were used. All the samples were preserved in a culture room at 25 °C in 16 hours in light followed by 8 hours in the</w:t>
      </w:r>
      <w:r w:rsidR="00A1723A" w:rsidRPr="00D81ACA">
        <w:rPr>
          <w:rFonts w:asciiTheme="majorBidi" w:hAnsiTheme="majorBidi" w:cstheme="majorBidi"/>
        </w:rPr>
        <w:t xml:space="preserve"> </w:t>
      </w:r>
      <w:r w:rsidRPr="00D81ACA">
        <w:rPr>
          <w:rFonts w:asciiTheme="majorBidi" w:hAnsiTheme="majorBidi" w:cstheme="majorBidi"/>
        </w:rPr>
        <w:t xml:space="preserve">dark in a consequent manner. </w:t>
      </w:r>
    </w:p>
    <w:p w14:paraId="4784E208" w14:textId="1E49628E" w:rsidR="00F3707F" w:rsidRPr="00D81ACA" w:rsidRDefault="00AD395C" w:rsidP="007A430B">
      <w:pPr>
        <w:bidi w:val="0"/>
        <w:spacing w:before="120" w:after="120" w:line="288" w:lineRule="auto"/>
        <w:jc w:val="both"/>
        <w:rPr>
          <w:rFonts w:asciiTheme="majorBidi" w:hAnsiTheme="majorBidi" w:cstheme="majorBidi"/>
        </w:rPr>
      </w:pPr>
      <w:r w:rsidRPr="00D81ACA">
        <w:rPr>
          <w:rFonts w:asciiTheme="majorBidi" w:hAnsiTheme="majorBidi" w:cstheme="majorBidi"/>
          <w:b/>
          <w:bCs/>
        </w:rPr>
        <w:t>Rooting of regenerated shoots</w:t>
      </w:r>
    </w:p>
    <w:p w14:paraId="38265D56" w14:textId="1C17A7E5" w:rsidR="00375E07" w:rsidRPr="00D81ACA" w:rsidRDefault="00375E07" w:rsidP="007A430B">
      <w:pPr>
        <w:bidi w:val="0"/>
        <w:spacing w:before="120" w:after="120" w:line="288" w:lineRule="auto"/>
        <w:jc w:val="both"/>
        <w:rPr>
          <w:rFonts w:asciiTheme="majorBidi" w:hAnsiTheme="majorBidi" w:cstheme="majorBidi"/>
        </w:rPr>
      </w:pPr>
      <w:r w:rsidRPr="00D81ACA">
        <w:rPr>
          <w:rFonts w:asciiTheme="majorBidi" w:hAnsiTheme="majorBidi" w:cstheme="majorBidi"/>
        </w:rPr>
        <w:t>All shoots that regenerated during callus induction were transferred to agar- solidified MS medium free from growth regulators for rooting</w:t>
      </w:r>
      <w:r w:rsidR="00AD395C" w:rsidRPr="00D81ACA">
        <w:rPr>
          <w:rFonts w:asciiTheme="majorBidi" w:hAnsiTheme="majorBidi" w:cstheme="majorBidi"/>
        </w:rPr>
        <w:t>.</w:t>
      </w:r>
    </w:p>
    <w:p w14:paraId="731D4486" w14:textId="18CF3279" w:rsidR="00AD395C" w:rsidRPr="00D81ACA" w:rsidRDefault="00AD395C" w:rsidP="00295A67">
      <w:pPr>
        <w:keepNext/>
        <w:spacing w:before="120" w:after="120" w:line="288" w:lineRule="auto"/>
        <w:jc w:val="right"/>
        <w:rPr>
          <w:rFonts w:asciiTheme="majorBidi" w:hAnsiTheme="majorBidi" w:cstheme="majorBidi"/>
          <w:b/>
          <w:bCs/>
          <w:rtl/>
        </w:rPr>
      </w:pPr>
      <w:r w:rsidRPr="00D81ACA">
        <w:rPr>
          <w:rFonts w:asciiTheme="majorBidi" w:hAnsiTheme="majorBidi" w:cstheme="majorBidi"/>
          <w:b/>
          <w:bCs/>
        </w:rPr>
        <w:lastRenderedPageBreak/>
        <w:t xml:space="preserve">Establishment of cell suspension cultures </w:t>
      </w:r>
    </w:p>
    <w:p w14:paraId="13D0B802" w14:textId="0FE5DBCD" w:rsidR="00375E07" w:rsidRPr="00D81ACA" w:rsidRDefault="00AD395C" w:rsidP="007A430B">
      <w:pPr>
        <w:bidi w:val="0"/>
        <w:spacing w:before="120" w:after="120" w:line="288" w:lineRule="auto"/>
        <w:jc w:val="both"/>
        <w:rPr>
          <w:rFonts w:asciiTheme="majorBidi" w:hAnsiTheme="majorBidi" w:cstheme="majorBidi"/>
        </w:rPr>
      </w:pPr>
      <w:r w:rsidRPr="00D81ACA">
        <w:rPr>
          <w:rFonts w:asciiTheme="majorBidi" w:hAnsiTheme="majorBidi" w:cstheme="majorBidi"/>
        </w:rPr>
        <w:t>One g of two months friable hypocotyls callus was placed in 25 ml of liquid MS medium with 0.5 mg.l</w:t>
      </w:r>
      <w:r w:rsidRPr="00D81ACA">
        <w:rPr>
          <w:rFonts w:asciiTheme="majorBidi" w:hAnsiTheme="majorBidi" w:cstheme="majorBidi"/>
          <w:vertAlign w:val="superscript"/>
        </w:rPr>
        <w:t xml:space="preserve">-1 </w:t>
      </w:r>
      <w:r w:rsidRPr="00D81ACA">
        <w:rPr>
          <w:rFonts w:asciiTheme="majorBidi" w:hAnsiTheme="majorBidi" w:cstheme="majorBidi"/>
        </w:rPr>
        <w:t>NAA and 1.0 mg.l</w:t>
      </w:r>
      <w:r w:rsidRPr="00D81ACA">
        <w:rPr>
          <w:rFonts w:asciiTheme="majorBidi" w:hAnsiTheme="majorBidi" w:cstheme="majorBidi"/>
          <w:vertAlign w:val="superscript"/>
        </w:rPr>
        <w:t xml:space="preserve">-1 </w:t>
      </w:r>
      <w:r w:rsidRPr="00D81ACA">
        <w:rPr>
          <w:rFonts w:asciiTheme="majorBidi" w:hAnsiTheme="majorBidi" w:cstheme="majorBidi"/>
        </w:rPr>
        <w:t xml:space="preserve">BA in 50 mL conical flasks;  samples were kept in </w:t>
      </w:r>
      <w:r w:rsidR="00375E07" w:rsidRPr="00D81ACA">
        <w:rPr>
          <w:rFonts w:asciiTheme="majorBidi" w:hAnsiTheme="majorBidi" w:cstheme="majorBidi"/>
        </w:rPr>
        <w:t>the shak</w:t>
      </w:r>
      <w:r w:rsidR="00A37FAD" w:rsidRPr="00D81ACA">
        <w:rPr>
          <w:rFonts w:asciiTheme="majorBidi" w:hAnsiTheme="majorBidi" w:cstheme="majorBidi"/>
        </w:rPr>
        <w:t>ing incubator in the dark at 28</w:t>
      </w:r>
      <w:r w:rsidR="00375E07" w:rsidRPr="00D81ACA">
        <w:rPr>
          <w:rFonts w:asciiTheme="majorBidi" w:hAnsiTheme="majorBidi" w:cstheme="majorBidi"/>
          <w:color w:val="000000" w:themeColor="text1"/>
        </w:rPr>
        <w:t>°</w:t>
      </w:r>
      <w:r w:rsidR="00375E07" w:rsidRPr="00D81ACA">
        <w:rPr>
          <w:rFonts w:asciiTheme="majorBidi" w:hAnsiTheme="majorBidi" w:cstheme="majorBidi"/>
        </w:rPr>
        <w:t xml:space="preserve">C and velocity of 250 rpm. Then culture media were filtered using a sterile, fine plastic sieve with 46 μm pores to remove the cell aggregates and harvest single cells; after that, the required amount of the same medium was added to fulfill the original size. Then, they were returned to the shaker incubator. The viability of the cells was determined using Evan’s blue stain (Birkenhead &amp; Willmer, 1986). </w:t>
      </w:r>
    </w:p>
    <w:p w14:paraId="492FCE89" w14:textId="77777777" w:rsidR="00375E07" w:rsidRPr="00D81ACA" w:rsidRDefault="00375E07" w:rsidP="007A430B">
      <w:pPr>
        <w:bidi w:val="0"/>
        <w:spacing w:before="120" w:after="120" w:line="288" w:lineRule="auto"/>
        <w:jc w:val="both"/>
        <w:rPr>
          <w:rFonts w:asciiTheme="majorBidi" w:hAnsiTheme="majorBidi" w:cstheme="majorBidi"/>
        </w:rPr>
      </w:pPr>
      <w:r w:rsidRPr="00D81ACA">
        <w:rPr>
          <w:rFonts w:asciiTheme="majorBidi" w:hAnsiTheme="majorBidi" w:cstheme="majorBidi"/>
        </w:rPr>
        <w:t xml:space="preserve">The percent of viable cells was calculated according to the following equation: </w:t>
      </w:r>
    </w:p>
    <w:p w14:paraId="4A13453F" w14:textId="77777777" w:rsidR="00375E07" w:rsidRPr="00D81ACA" w:rsidRDefault="00375E07" w:rsidP="007A430B">
      <w:pPr>
        <w:bidi w:val="0"/>
        <w:spacing w:before="120" w:after="120" w:line="288" w:lineRule="auto"/>
        <w:jc w:val="both"/>
        <w:rPr>
          <w:rFonts w:asciiTheme="majorBidi" w:hAnsiTheme="majorBidi" w:cstheme="majorBidi"/>
          <w:u w:val="single"/>
        </w:rPr>
      </w:pPr>
      <w:r w:rsidRPr="00D81ACA">
        <w:rPr>
          <w:rFonts w:asciiTheme="majorBidi" w:hAnsiTheme="majorBidi" w:cstheme="majorBidi"/>
        </w:rPr>
        <w:t xml:space="preserve"> </w:t>
      </w:r>
      <m:oMath>
        <m:r>
          <w:rPr>
            <w:rFonts w:ascii="Cambria Math" w:hAnsi="Cambria Math" w:cstheme="majorBidi"/>
          </w:rPr>
          <m:t xml:space="preserve"> </m:t>
        </m:r>
        <m:r>
          <m:rPr>
            <m:sty m:val="p"/>
          </m:rPr>
          <w:rPr>
            <w:rFonts w:ascii="Cambria Math" w:hAnsi="Cambria Math" w:cstheme="majorBidi"/>
          </w:rPr>
          <m:t>Viability(%)=</m:t>
        </m:r>
        <m:f>
          <m:fPr>
            <m:ctrlPr>
              <w:rPr>
                <w:rFonts w:ascii="Cambria Math" w:hAnsi="Cambria Math" w:cstheme="majorBidi"/>
              </w:rPr>
            </m:ctrlPr>
          </m:fPr>
          <m:num>
            <m:r>
              <m:rPr>
                <m:sty m:val="p"/>
              </m:rPr>
              <w:rPr>
                <w:rFonts w:ascii="Cambria Math" w:hAnsi="Cambria Math" w:cstheme="majorBidi"/>
              </w:rPr>
              <m:t xml:space="preserve">Total number of viable  cells </m:t>
            </m:r>
          </m:num>
          <m:den>
            <m:r>
              <m:rPr>
                <m:sty m:val="p"/>
              </m:rPr>
              <w:rPr>
                <w:rFonts w:ascii="Cambria Math" w:hAnsi="Cambria Math" w:cstheme="majorBidi"/>
              </w:rPr>
              <m:t>Total number of cells</m:t>
            </m:r>
          </m:den>
        </m:f>
      </m:oMath>
      <w:r w:rsidRPr="00D81ACA">
        <w:rPr>
          <w:rFonts w:asciiTheme="majorBidi" w:hAnsiTheme="majorBidi" w:cstheme="majorBidi"/>
        </w:rPr>
        <w:t xml:space="preserve">                                </w:t>
      </w:r>
    </w:p>
    <w:p w14:paraId="605455CE" w14:textId="427FEA57" w:rsidR="00375E07" w:rsidRPr="00D81ACA" w:rsidRDefault="00375E07" w:rsidP="009F4785">
      <w:pPr>
        <w:bidi w:val="0"/>
        <w:spacing w:before="120" w:after="120" w:line="288" w:lineRule="auto"/>
        <w:ind w:firstLine="284"/>
        <w:jc w:val="both"/>
        <w:rPr>
          <w:rFonts w:asciiTheme="majorBidi" w:hAnsiTheme="majorBidi" w:cstheme="majorBidi"/>
        </w:rPr>
      </w:pPr>
      <w:r w:rsidRPr="00D81ACA">
        <w:rPr>
          <w:rFonts w:asciiTheme="majorBidi" w:hAnsiTheme="majorBidi" w:cstheme="majorBidi"/>
        </w:rPr>
        <w:t xml:space="preserve">For determining the increase in ratio of cells, 1.5 μL was taken from the cell culture on the first, second, third fourth, fifth and sixth  day, and placed on a hemocytometer; the numbers of cells were recorded and their densities were calculated according to </w:t>
      </w:r>
      <w:r w:rsidRPr="00D81ACA">
        <w:rPr>
          <w:rFonts w:asciiTheme="majorBidi" w:hAnsiTheme="majorBidi" w:cstheme="majorBidi"/>
          <w:shd w:val="clear" w:color="auto" w:fill="FCFCFC"/>
        </w:rPr>
        <w:t xml:space="preserve">Wai-Leng </w:t>
      </w:r>
      <w:r w:rsidR="00F3707F" w:rsidRPr="00D81ACA">
        <w:rPr>
          <w:rFonts w:asciiTheme="majorBidi" w:hAnsiTheme="majorBidi" w:cstheme="majorBidi"/>
          <w:shd w:val="clear" w:color="auto" w:fill="FCFCFC"/>
        </w:rPr>
        <w:t xml:space="preserve">&amp; </w:t>
      </w:r>
      <w:r w:rsidRPr="00D81ACA">
        <w:rPr>
          <w:rFonts w:asciiTheme="majorBidi" w:hAnsiTheme="majorBidi" w:cstheme="majorBidi"/>
          <w:color w:val="333333"/>
          <w:shd w:val="clear" w:color="auto" w:fill="FCFCFC"/>
        </w:rPr>
        <w:t>Lai-Keng</w:t>
      </w:r>
      <w:r w:rsidRPr="00D81ACA">
        <w:rPr>
          <w:rFonts w:asciiTheme="majorBidi" w:hAnsiTheme="majorBidi" w:cstheme="majorBidi"/>
        </w:rPr>
        <w:t xml:space="preserve"> (2004). </w:t>
      </w:r>
    </w:p>
    <w:p w14:paraId="26C70348" w14:textId="77777777" w:rsidR="00375E07" w:rsidRPr="00D81ACA" w:rsidRDefault="00375E07" w:rsidP="007A430B">
      <w:pPr>
        <w:bidi w:val="0"/>
        <w:spacing w:before="120" w:after="120" w:line="288" w:lineRule="auto"/>
        <w:jc w:val="both"/>
        <w:rPr>
          <w:rFonts w:asciiTheme="majorBidi" w:hAnsiTheme="majorBidi" w:cstheme="majorBidi"/>
          <w:b/>
          <w:bCs/>
          <w:shd w:val="clear" w:color="auto" w:fill="FFFFFF"/>
        </w:rPr>
      </w:pPr>
      <w:r w:rsidRPr="00D81ACA">
        <w:rPr>
          <w:rFonts w:asciiTheme="majorBidi" w:hAnsiTheme="majorBidi" w:cstheme="majorBidi"/>
          <w:b/>
          <w:bCs/>
        </w:rPr>
        <w:t>Culturing of cell suspensions and callus initiation</w:t>
      </w:r>
      <w:r w:rsidRPr="00D81ACA">
        <w:rPr>
          <w:rFonts w:asciiTheme="majorBidi" w:hAnsiTheme="majorBidi" w:cstheme="majorBidi"/>
          <w:b/>
          <w:bCs/>
          <w:shd w:val="clear" w:color="auto" w:fill="FFFFFF"/>
        </w:rPr>
        <w:t xml:space="preserve"> </w:t>
      </w:r>
    </w:p>
    <w:p w14:paraId="4BB6329E" w14:textId="11513729" w:rsidR="00642EB6" w:rsidRPr="00D81ACA" w:rsidRDefault="00375E07" w:rsidP="007A430B">
      <w:pPr>
        <w:bidi w:val="0"/>
        <w:spacing w:before="120" w:after="120" w:line="288" w:lineRule="auto"/>
        <w:jc w:val="both"/>
        <w:rPr>
          <w:rFonts w:ascii="Times New Roman" w:eastAsia="Calibri" w:hAnsi="Times New Roman"/>
          <w:b/>
          <w:bCs/>
          <w:sz w:val="28"/>
          <w:szCs w:val="28"/>
          <w:lang w:bidi="ar-IQ"/>
        </w:rPr>
      </w:pPr>
      <w:r w:rsidRPr="00D81ACA">
        <w:rPr>
          <w:rFonts w:asciiTheme="majorBidi" w:hAnsiTheme="majorBidi" w:cstheme="majorBidi"/>
          <w:shd w:val="clear" w:color="auto" w:fill="FFFFFF"/>
        </w:rPr>
        <w:t xml:space="preserve">The cell suspensions of cumin’s hypocotyls callus at different densities were cultured by </w:t>
      </w:r>
      <w:r w:rsidRPr="00D81ACA">
        <w:rPr>
          <w:rFonts w:asciiTheme="majorBidi" w:hAnsiTheme="majorBidi" w:cstheme="majorBidi"/>
        </w:rPr>
        <w:t>embedding them in agar</w:t>
      </w:r>
      <w:r w:rsidRPr="00D81ACA">
        <w:rPr>
          <w:rFonts w:asciiTheme="majorBidi" w:hAnsiTheme="majorBidi" w:cstheme="majorBidi"/>
          <w:shd w:val="clear" w:color="auto" w:fill="FFFFFF"/>
        </w:rPr>
        <w:t xml:space="preserve"> using the multiple-drops and cross-section method of </w:t>
      </w:r>
      <w:r w:rsidR="001B7823" w:rsidRPr="00D81ACA">
        <w:rPr>
          <w:rFonts w:asciiTheme="majorBidi" w:hAnsiTheme="majorBidi" w:cstheme="majorBidi"/>
        </w:rPr>
        <w:t>Khanpour-Ardestani</w:t>
      </w:r>
      <w:r w:rsidRPr="00D81ACA">
        <w:rPr>
          <w:rFonts w:asciiTheme="majorBidi" w:hAnsiTheme="majorBidi" w:cstheme="majorBidi"/>
        </w:rPr>
        <w:t xml:space="preserve"> </w:t>
      </w:r>
      <w:r w:rsidRPr="00D81ACA">
        <w:rPr>
          <w:rFonts w:asciiTheme="majorBidi" w:hAnsiTheme="majorBidi" w:cstheme="majorBidi"/>
          <w:shd w:val="clear" w:color="auto" w:fill="FFFFFF"/>
        </w:rPr>
        <w:t>(</w:t>
      </w:r>
      <w:r w:rsidR="001B7823" w:rsidRPr="00D81ACA">
        <w:rPr>
          <w:rFonts w:asciiTheme="majorBidi" w:hAnsiTheme="majorBidi" w:cstheme="majorBidi"/>
          <w:shd w:val="clear" w:color="auto" w:fill="FFFFFF"/>
        </w:rPr>
        <w:t>2015</w:t>
      </w:r>
      <w:r w:rsidRPr="00D81ACA">
        <w:rPr>
          <w:rFonts w:asciiTheme="majorBidi" w:hAnsiTheme="majorBidi" w:cstheme="majorBidi"/>
          <w:shd w:val="clear" w:color="auto" w:fill="FFFFFF"/>
        </w:rPr>
        <w:t>) with modifications.</w:t>
      </w:r>
      <w:r w:rsidRPr="00D81ACA">
        <w:rPr>
          <w:rFonts w:asciiTheme="majorBidi" w:hAnsiTheme="majorBidi" w:cstheme="majorBidi"/>
        </w:rPr>
        <w:t xml:space="preserve"> One ml of cell suspension was mixed rapidly with 1.0 ml of 3% pre-autoclaved liquid agar at 40 °C to prevent hardening. The obtained  mixture was placed as approximately identical drops on the bottom of 9.0 cm diameter plastic Petri dishes (</w:t>
      </w:r>
      <w:r w:rsidR="00406AE4" w:rsidRPr="00D81ACA">
        <w:rPr>
          <w:rFonts w:asciiTheme="majorBidi" w:hAnsiTheme="majorBidi" w:cstheme="majorBidi"/>
        </w:rPr>
        <w:t>5</w:t>
      </w:r>
      <w:r w:rsidRPr="00D81ACA">
        <w:rPr>
          <w:rFonts w:asciiTheme="majorBidi" w:hAnsiTheme="majorBidi" w:cstheme="majorBidi"/>
        </w:rPr>
        <w:t>-</w:t>
      </w:r>
      <w:r w:rsidR="00406AE4" w:rsidRPr="00D81ACA">
        <w:rPr>
          <w:rFonts w:asciiTheme="majorBidi" w:hAnsiTheme="majorBidi" w:cstheme="majorBidi"/>
        </w:rPr>
        <w:t xml:space="preserve">6 </w:t>
      </w:r>
      <w:r w:rsidRPr="00D81ACA">
        <w:rPr>
          <w:rFonts w:asciiTheme="majorBidi" w:hAnsiTheme="majorBidi" w:cstheme="majorBidi"/>
        </w:rPr>
        <w:t>drops dish</w:t>
      </w:r>
      <w:r w:rsidRPr="00D81ACA">
        <w:rPr>
          <w:rFonts w:asciiTheme="majorBidi" w:hAnsiTheme="majorBidi" w:cstheme="majorBidi"/>
          <w:vertAlign w:val="superscript"/>
        </w:rPr>
        <w:t>-1</w:t>
      </w:r>
      <w:r w:rsidRPr="00D81ACA">
        <w:rPr>
          <w:rFonts w:asciiTheme="majorBidi" w:hAnsiTheme="majorBidi" w:cstheme="majorBidi"/>
        </w:rPr>
        <w:t>), or as sectors.</w:t>
      </w:r>
      <w:r w:rsidR="00836590" w:rsidRPr="00D81ACA">
        <w:rPr>
          <w:rFonts w:asciiTheme="majorBidi" w:hAnsiTheme="majorBidi" w:cstheme="majorBidi"/>
        </w:rPr>
        <w:t xml:space="preserve"> </w:t>
      </w:r>
      <w:r w:rsidR="00836590" w:rsidRPr="00D81ACA">
        <w:rPr>
          <w:rFonts w:asciiTheme="majorBidi" w:eastAsia="Calibri" w:hAnsiTheme="majorBidi" w:cstheme="majorBidi"/>
        </w:rPr>
        <w:t xml:space="preserve">Numbers of cultured drops are 20 for each density. </w:t>
      </w:r>
      <w:r w:rsidRPr="00D81ACA">
        <w:rPr>
          <w:rFonts w:asciiTheme="majorBidi" w:hAnsiTheme="majorBidi" w:cstheme="majorBidi"/>
        </w:rPr>
        <w:t xml:space="preserve">After solidification, 5.0 ml of new </w:t>
      </w:r>
      <w:r w:rsidRPr="00D81ACA">
        <w:rPr>
          <w:rFonts w:asciiTheme="majorBidi" w:hAnsiTheme="majorBidi" w:cstheme="majorBidi"/>
        </w:rPr>
        <w:t>liquid MS medium which was applied in the initiation of cell suspension was added. The samples were put in a culture room under the similar conditions of callus induction and examined microscopically every day to detect their divisions. The maintenance of the cultures was every four days that achieved by getting rid of the liquid medium and adding the same volume of a fresh medium. After the appearance of primordial callus from agar droplets, or sectors, they were transferred via sterile spatula to MS medium supplied with 0.5mg.</w:t>
      </w:r>
      <w:r w:rsidR="00F3707F" w:rsidRPr="00D81ACA">
        <w:rPr>
          <w:rFonts w:asciiTheme="majorBidi" w:hAnsiTheme="majorBidi" w:cstheme="majorBidi"/>
        </w:rPr>
        <w:t>l</w:t>
      </w:r>
      <w:r w:rsidRPr="00D81ACA">
        <w:rPr>
          <w:rFonts w:asciiTheme="majorBidi" w:hAnsiTheme="majorBidi" w:cstheme="majorBidi"/>
          <w:vertAlign w:val="superscript"/>
        </w:rPr>
        <w:t>-</w:t>
      </w:r>
      <w:r w:rsidR="00AB5E66" w:rsidRPr="00D81ACA">
        <w:rPr>
          <w:rFonts w:asciiTheme="majorBidi" w:hAnsiTheme="majorBidi" w:cstheme="majorBidi"/>
          <w:vertAlign w:val="superscript"/>
        </w:rPr>
        <w:t>1</w:t>
      </w:r>
      <w:r w:rsidRPr="00D81ACA">
        <w:rPr>
          <w:rFonts w:asciiTheme="majorBidi" w:hAnsiTheme="majorBidi" w:cstheme="majorBidi"/>
        </w:rPr>
        <w:t xml:space="preserve"> NAA and 1.0 mg.</w:t>
      </w:r>
      <w:r w:rsidR="00F3707F" w:rsidRPr="00D81ACA">
        <w:rPr>
          <w:rFonts w:asciiTheme="majorBidi" w:hAnsiTheme="majorBidi" w:cstheme="majorBidi"/>
        </w:rPr>
        <w:t>l</w:t>
      </w:r>
      <w:r w:rsidRPr="00D81ACA">
        <w:rPr>
          <w:rFonts w:asciiTheme="majorBidi" w:hAnsiTheme="majorBidi" w:cstheme="majorBidi"/>
          <w:vertAlign w:val="superscript"/>
        </w:rPr>
        <w:t>-1</w:t>
      </w:r>
      <w:r w:rsidRPr="00D81ACA">
        <w:rPr>
          <w:rFonts w:asciiTheme="majorBidi" w:hAnsiTheme="majorBidi" w:cstheme="majorBidi"/>
        </w:rPr>
        <w:t xml:space="preserve"> BA in 100 ml glass container, at a rate of 2 drops flask</w:t>
      </w:r>
      <w:r w:rsidRPr="00D81ACA">
        <w:rPr>
          <w:rFonts w:asciiTheme="majorBidi" w:hAnsiTheme="majorBidi" w:cstheme="majorBidi"/>
          <w:vertAlign w:val="superscript"/>
        </w:rPr>
        <w:t>-1</w:t>
      </w:r>
      <w:r w:rsidR="00584B76" w:rsidRPr="00D81ACA">
        <w:rPr>
          <w:rFonts w:asciiTheme="majorBidi" w:hAnsiTheme="majorBidi" w:cstheme="majorBidi"/>
        </w:rPr>
        <w:t>.</w:t>
      </w:r>
    </w:p>
    <w:p w14:paraId="553F7CEA" w14:textId="405A80E8" w:rsidR="00375E07" w:rsidRPr="00D81ACA" w:rsidRDefault="006B63E8" w:rsidP="007A430B">
      <w:pPr>
        <w:bidi w:val="0"/>
        <w:spacing w:before="120" w:after="120" w:line="288" w:lineRule="auto"/>
        <w:jc w:val="both"/>
        <w:rPr>
          <w:rFonts w:ascii="Times New Roman" w:eastAsia="Calibri" w:hAnsi="Times New Roman"/>
          <w:b/>
          <w:bCs/>
          <w:sz w:val="28"/>
          <w:szCs w:val="28"/>
          <w:lang w:bidi="ar-IQ"/>
        </w:rPr>
      </w:pPr>
      <w:r w:rsidRPr="00D81ACA">
        <w:rPr>
          <w:rFonts w:ascii="Times New Roman" w:eastAsia="Calibri" w:hAnsi="Times New Roman"/>
          <w:b/>
          <w:bCs/>
          <w:sz w:val="28"/>
          <w:szCs w:val="28"/>
          <w:lang w:bidi="ar-IQ"/>
        </w:rPr>
        <w:t>R</w:t>
      </w:r>
      <w:r w:rsidR="00375E07" w:rsidRPr="00D81ACA">
        <w:rPr>
          <w:rFonts w:ascii="Times New Roman" w:eastAsia="Calibri" w:hAnsi="Times New Roman"/>
          <w:b/>
          <w:bCs/>
          <w:sz w:val="28"/>
          <w:szCs w:val="28"/>
          <w:lang w:bidi="ar-IQ"/>
        </w:rPr>
        <w:t xml:space="preserve">esults </w:t>
      </w:r>
      <w:r w:rsidR="00375E07" w:rsidRPr="00D81ACA">
        <w:rPr>
          <w:rFonts w:ascii="Times New Roman" w:eastAsia="Calibri" w:hAnsi="Times New Roman"/>
          <w:b/>
          <w:bCs/>
          <w:sz w:val="28"/>
          <w:szCs w:val="28"/>
        </w:rPr>
        <w:t xml:space="preserve">&amp; </w:t>
      </w:r>
      <w:r w:rsidR="00375E07" w:rsidRPr="00D81ACA">
        <w:rPr>
          <w:rFonts w:ascii="Times New Roman" w:eastAsia="Calibri" w:hAnsi="Times New Roman"/>
          <w:b/>
          <w:bCs/>
          <w:sz w:val="28"/>
          <w:szCs w:val="28"/>
          <w:lang w:bidi="ar-IQ"/>
        </w:rPr>
        <w:t>Discussion</w:t>
      </w:r>
    </w:p>
    <w:p w14:paraId="47E218D2" w14:textId="6501FC8C" w:rsidR="00375E07" w:rsidRPr="00D81ACA" w:rsidRDefault="00375E07" w:rsidP="007A430B">
      <w:pPr>
        <w:bidi w:val="0"/>
        <w:spacing w:before="120" w:after="120" w:line="288" w:lineRule="auto"/>
        <w:jc w:val="both"/>
        <w:rPr>
          <w:rFonts w:asciiTheme="majorBidi" w:hAnsiTheme="majorBidi" w:cstheme="majorBidi"/>
          <w:b/>
          <w:bCs/>
          <w:lang w:bidi="ar-IQ"/>
        </w:rPr>
      </w:pPr>
      <w:r w:rsidRPr="00D81ACA">
        <w:rPr>
          <w:rFonts w:asciiTheme="majorBidi" w:hAnsiTheme="majorBidi" w:cstheme="majorBidi"/>
          <w:b/>
          <w:bCs/>
          <w:lang w:bidi="ar-IQ"/>
        </w:rPr>
        <w:t>Callus induction and shoots regeneration</w:t>
      </w:r>
    </w:p>
    <w:p w14:paraId="47DEFE37" w14:textId="7B4EC55B" w:rsidR="00375E07" w:rsidRPr="00D81ACA" w:rsidRDefault="00375E07" w:rsidP="007A430B">
      <w:pPr>
        <w:bidi w:val="0"/>
        <w:spacing w:before="120" w:after="120" w:line="288" w:lineRule="auto"/>
        <w:jc w:val="both"/>
        <w:rPr>
          <w:rFonts w:asciiTheme="majorBidi" w:hAnsiTheme="majorBidi" w:cstheme="majorBidi"/>
        </w:rPr>
      </w:pPr>
      <w:r w:rsidRPr="00D81ACA">
        <w:rPr>
          <w:rFonts w:asciiTheme="majorBidi" w:hAnsiTheme="majorBidi" w:cstheme="majorBidi"/>
        </w:rPr>
        <w:t xml:space="preserve">Sterilized seedlings of </w:t>
      </w:r>
      <w:r w:rsidRPr="00D81ACA">
        <w:rPr>
          <w:rFonts w:asciiTheme="majorBidi" w:hAnsiTheme="majorBidi" w:cstheme="majorBidi"/>
          <w:i/>
          <w:iCs/>
        </w:rPr>
        <w:t>C. cyminum</w:t>
      </w:r>
      <w:r w:rsidRPr="00D81ACA">
        <w:rPr>
          <w:rFonts w:asciiTheme="majorBidi" w:hAnsiTheme="majorBidi" w:cstheme="majorBidi"/>
        </w:rPr>
        <w:t xml:space="preserve"> were achieved after 28 days of germination on MS medium (Fig. </w:t>
      </w:r>
      <w:smartTag w:uri="urn:schemas-microsoft-com:office:smarttags" w:element="metricconverter">
        <w:smartTagPr>
          <w:attr w:name="ProductID" w:val="1, a"/>
        </w:smartTagPr>
        <w:r w:rsidRPr="00D81ACA">
          <w:rPr>
            <w:rFonts w:asciiTheme="majorBidi" w:hAnsiTheme="majorBidi" w:cstheme="majorBidi"/>
          </w:rPr>
          <w:t>1, a</w:t>
        </w:r>
      </w:smartTag>
      <w:r w:rsidRPr="00D81ACA">
        <w:rPr>
          <w:rFonts w:asciiTheme="majorBidi" w:hAnsiTheme="majorBidi" w:cstheme="majorBidi"/>
        </w:rPr>
        <w:t>). The results pointed out that MS medium containing 0.5, 1.0 mg</w:t>
      </w:r>
      <w:r w:rsidR="00AD395C" w:rsidRPr="00D81ACA">
        <w:rPr>
          <w:rFonts w:asciiTheme="majorBidi" w:hAnsiTheme="majorBidi" w:cstheme="majorBidi"/>
        </w:rPr>
        <w:t>.l</w:t>
      </w:r>
      <w:r w:rsidRPr="00D81ACA">
        <w:rPr>
          <w:rFonts w:asciiTheme="majorBidi" w:hAnsiTheme="majorBidi" w:cstheme="majorBidi"/>
          <w:vertAlign w:val="superscript"/>
        </w:rPr>
        <w:t xml:space="preserve">-1 </w:t>
      </w:r>
      <w:r w:rsidRPr="00D81ACA">
        <w:rPr>
          <w:rFonts w:asciiTheme="majorBidi" w:hAnsiTheme="majorBidi" w:cstheme="majorBidi"/>
        </w:rPr>
        <w:t>NAA and 1.0, 2.0 mg.</w:t>
      </w:r>
      <w:r w:rsidR="00AD395C" w:rsidRPr="00D81ACA">
        <w:rPr>
          <w:rFonts w:asciiTheme="majorBidi" w:hAnsiTheme="majorBidi" w:cstheme="majorBidi"/>
        </w:rPr>
        <w:t>l</w:t>
      </w:r>
      <w:r w:rsidRPr="00D81ACA">
        <w:rPr>
          <w:rFonts w:asciiTheme="majorBidi" w:hAnsiTheme="majorBidi" w:cstheme="majorBidi"/>
          <w:vertAlign w:val="superscript"/>
        </w:rPr>
        <w:t xml:space="preserve">-1 </w:t>
      </w:r>
      <w:r w:rsidRPr="00D81ACA">
        <w:rPr>
          <w:rFonts w:asciiTheme="majorBidi" w:hAnsiTheme="majorBidi" w:cstheme="majorBidi"/>
        </w:rPr>
        <w:t>BA respectively was the best for callus initiation from all explants (Fig. 1b</w:t>
      </w:r>
      <w:r w:rsidR="00642EB6" w:rsidRPr="00D81ACA">
        <w:rPr>
          <w:rFonts w:asciiTheme="majorBidi" w:hAnsiTheme="majorBidi" w:cstheme="majorBidi"/>
        </w:rPr>
        <w:t>-</w:t>
      </w:r>
      <w:r w:rsidRPr="00D81ACA">
        <w:rPr>
          <w:rFonts w:asciiTheme="majorBidi" w:hAnsiTheme="majorBidi" w:cstheme="majorBidi"/>
        </w:rPr>
        <w:t xml:space="preserve">e). </w:t>
      </w:r>
    </w:p>
    <w:p w14:paraId="17108FE4" w14:textId="3EABA1FC" w:rsidR="00CB7049" w:rsidRPr="00D81ACA" w:rsidRDefault="00375E07" w:rsidP="009F4785">
      <w:pPr>
        <w:bidi w:val="0"/>
        <w:spacing w:before="120" w:after="120" w:line="288" w:lineRule="auto"/>
        <w:ind w:firstLine="284"/>
        <w:jc w:val="both"/>
        <w:rPr>
          <w:rFonts w:asciiTheme="majorBidi" w:eastAsia="TimesNewRomanPSMT" w:hAnsiTheme="majorBidi" w:cstheme="majorBidi"/>
          <w:lang w:val="cs-CZ" w:eastAsia="zh-CN"/>
        </w:rPr>
      </w:pPr>
      <w:r w:rsidRPr="00D81ACA">
        <w:rPr>
          <w:rFonts w:asciiTheme="majorBidi" w:hAnsiTheme="majorBidi" w:cstheme="majorBidi"/>
        </w:rPr>
        <w:t>In contrast, combinations of 2, 4 -D and kin did not promote callus induction (Table 1).</w:t>
      </w:r>
      <w:r w:rsidRPr="00D81ACA">
        <w:rPr>
          <w:rFonts w:asciiTheme="majorBidi" w:eastAsia="Times New Roman" w:hAnsiTheme="majorBidi" w:cstheme="majorBidi"/>
          <w:lang w:val="cs-CZ" w:eastAsia="zh-CN"/>
        </w:rPr>
        <w:t xml:space="preserve"> Kazemi </w:t>
      </w:r>
      <w:r w:rsidRPr="00D81ACA">
        <w:rPr>
          <w:rFonts w:asciiTheme="majorBidi" w:eastAsia="Times New Roman" w:hAnsiTheme="majorBidi" w:cstheme="majorBidi"/>
          <w:i/>
          <w:iCs/>
          <w:lang w:val="cs-CZ" w:eastAsia="zh-CN"/>
        </w:rPr>
        <w:t>et al</w:t>
      </w:r>
      <w:r w:rsidRPr="00D81ACA">
        <w:rPr>
          <w:rFonts w:asciiTheme="majorBidi" w:eastAsia="Times New Roman" w:hAnsiTheme="majorBidi" w:cstheme="majorBidi"/>
          <w:lang w:val="cs-CZ" w:eastAsia="zh-CN"/>
        </w:rPr>
        <w:t>. (2016) mentioned that MS medium enriched with 1.0 mg.</w:t>
      </w:r>
      <w:r w:rsidR="00AD395C" w:rsidRPr="00D81ACA">
        <w:rPr>
          <w:rFonts w:asciiTheme="majorBidi" w:eastAsia="Times New Roman" w:hAnsiTheme="majorBidi" w:cstheme="majorBidi"/>
          <w:lang w:val="cs-CZ" w:eastAsia="zh-CN"/>
        </w:rPr>
        <w:t>l</w:t>
      </w:r>
      <w:r w:rsidRPr="00D81ACA">
        <w:rPr>
          <w:rFonts w:asciiTheme="majorBidi" w:eastAsia="Times New Roman" w:hAnsiTheme="majorBidi" w:cstheme="majorBidi"/>
          <w:vertAlign w:val="superscript"/>
          <w:lang w:val="cs-CZ" w:eastAsia="zh-CN"/>
        </w:rPr>
        <w:t>-1</w:t>
      </w:r>
      <w:r w:rsidR="00591D1E" w:rsidRPr="00D81ACA">
        <w:rPr>
          <w:rFonts w:asciiTheme="majorBidi" w:eastAsia="Times New Roman" w:hAnsiTheme="majorBidi" w:cstheme="majorBidi"/>
          <w:vertAlign w:val="superscript"/>
          <w:lang w:val="cs-CZ" w:eastAsia="zh-CN"/>
        </w:rPr>
        <w:t xml:space="preserve"> </w:t>
      </w:r>
      <w:r w:rsidRPr="00D81ACA">
        <w:rPr>
          <w:rFonts w:asciiTheme="majorBidi" w:eastAsia="Times New Roman" w:hAnsiTheme="majorBidi" w:cstheme="majorBidi"/>
          <w:lang w:val="cs-CZ" w:eastAsia="zh-CN"/>
        </w:rPr>
        <w:t>NAA and 0.5 mg.</w:t>
      </w:r>
      <w:r w:rsidR="00AD395C" w:rsidRPr="00D81ACA">
        <w:rPr>
          <w:rFonts w:asciiTheme="majorBidi" w:eastAsia="Times New Roman" w:hAnsiTheme="majorBidi" w:cstheme="majorBidi"/>
          <w:lang w:val="cs-CZ" w:eastAsia="zh-CN"/>
        </w:rPr>
        <w:t>l</w:t>
      </w:r>
      <w:r w:rsidRPr="00D81ACA">
        <w:rPr>
          <w:rFonts w:asciiTheme="majorBidi" w:eastAsia="Times New Roman" w:hAnsiTheme="majorBidi" w:cstheme="majorBidi"/>
          <w:vertAlign w:val="superscript"/>
          <w:lang w:val="cs-CZ" w:eastAsia="zh-CN"/>
        </w:rPr>
        <w:t>-1</w:t>
      </w:r>
      <w:r w:rsidR="00591D1E" w:rsidRPr="00D81ACA">
        <w:rPr>
          <w:rFonts w:asciiTheme="majorBidi" w:eastAsia="Times New Roman" w:hAnsiTheme="majorBidi" w:cstheme="majorBidi"/>
          <w:vertAlign w:val="superscript"/>
          <w:lang w:val="cs-CZ" w:eastAsia="zh-CN"/>
        </w:rPr>
        <w:t xml:space="preserve"> </w:t>
      </w:r>
      <w:r w:rsidRPr="00D81ACA">
        <w:rPr>
          <w:rFonts w:asciiTheme="majorBidi" w:eastAsia="Times New Roman" w:hAnsiTheme="majorBidi" w:cstheme="majorBidi"/>
          <w:lang w:val="cs-CZ" w:eastAsia="zh-CN"/>
        </w:rPr>
        <w:t xml:space="preserve">BAP was the best for callus induction from leaf and hypocotyl explants of cumin. Numerous aspects of development and differentiation are controlled by auxin and cytokinin interactions in a complex way. Now it is better to understand how these hormones work to regulate different physiological and developmental responses according to recent developments in research of metabolism and cell cycle. In addition, the interactions of these hormones at several levels, such as post-translational modification, hormone availability and activity, their involvement in signaling networks and the control of gene expression are revealed by molecular and </w:t>
      </w:r>
      <w:r w:rsidRPr="00D81ACA">
        <w:rPr>
          <w:rFonts w:asciiTheme="majorBidi" w:eastAsia="Times New Roman" w:hAnsiTheme="majorBidi" w:cstheme="majorBidi"/>
          <w:lang w:val="cs-CZ" w:eastAsia="zh-CN"/>
        </w:rPr>
        <w:lastRenderedPageBreak/>
        <w:t xml:space="preserve">genetic investigations (Ikeuchi </w:t>
      </w:r>
      <w:r w:rsidRPr="00D81ACA">
        <w:rPr>
          <w:rFonts w:asciiTheme="majorBidi" w:eastAsia="Times New Roman" w:hAnsiTheme="majorBidi" w:cstheme="majorBidi"/>
          <w:i/>
          <w:iCs/>
          <w:lang w:val="cs-CZ" w:eastAsia="zh-CN"/>
        </w:rPr>
        <w:t>et al</w:t>
      </w:r>
      <w:r w:rsidRPr="00D81ACA">
        <w:rPr>
          <w:rFonts w:asciiTheme="majorBidi" w:eastAsia="Times New Roman" w:hAnsiTheme="majorBidi" w:cstheme="majorBidi"/>
          <w:lang w:val="cs-CZ" w:eastAsia="zh-CN"/>
        </w:rPr>
        <w:t>., 2013).</w:t>
      </w:r>
      <w:r w:rsidR="007A430B" w:rsidRPr="00D81ACA">
        <w:rPr>
          <w:rFonts w:asciiTheme="majorBidi" w:eastAsia="Times New Roman" w:hAnsiTheme="majorBidi" w:cstheme="majorBidi"/>
          <w:lang w:val="cs-CZ" w:eastAsia="zh-CN"/>
        </w:rPr>
        <w:t xml:space="preserve"> </w:t>
      </w:r>
      <w:r w:rsidRPr="00D81ACA">
        <w:rPr>
          <w:rFonts w:asciiTheme="majorBidi" w:eastAsia="Times New Roman" w:hAnsiTheme="majorBidi" w:cstheme="majorBidi"/>
          <w:lang w:val="cs-CZ" w:eastAsia="zh-CN"/>
        </w:rPr>
        <w:t>The initiated callus was maintained in1.0 mg.</w:t>
      </w:r>
      <w:r w:rsidR="00AD395C" w:rsidRPr="00D81ACA">
        <w:rPr>
          <w:rFonts w:asciiTheme="majorBidi" w:eastAsia="Times New Roman" w:hAnsiTheme="majorBidi" w:cstheme="majorBidi"/>
          <w:lang w:val="cs-CZ" w:eastAsia="zh-CN"/>
        </w:rPr>
        <w:t>l</w:t>
      </w:r>
      <w:r w:rsidRPr="00D81ACA">
        <w:rPr>
          <w:rFonts w:asciiTheme="majorBidi" w:eastAsia="Times New Roman" w:hAnsiTheme="majorBidi" w:cstheme="majorBidi"/>
          <w:vertAlign w:val="superscript"/>
          <w:lang w:val="cs-CZ" w:eastAsia="zh-CN"/>
        </w:rPr>
        <w:t>-1</w:t>
      </w:r>
      <w:r w:rsidRPr="00D81ACA">
        <w:rPr>
          <w:rFonts w:asciiTheme="majorBidi" w:eastAsia="Times New Roman" w:hAnsiTheme="majorBidi" w:cstheme="majorBidi"/>
          <w:lang w:val="cs-CZ" w:eastAsia="zh-CN"/>
        </w:rPr>
        <w:t>NAA with 2.0 mg.</w:t>
      </w:r>
      <w:r w:rsidR="00AD395C" w:rsidRPr="00D81ACA">
        <w:rPr>
          <w:rFonts w:asciiTheme="majorBidi" w:eastAsia="Times New Roman" w:hAnsiTheme="majorBidi" w:cstheme="majorBidi"/>
          <w:lang w:val="cs-CZ" w:eastAsia="zh-CN"/>
        </w:rPr>
        <w:t>l</w:t>
      </w:r>
      <w:r w:rsidRPr="00D81ACA">
        <w:rPr>
          <w:rFonts w:asciiTheme="majorBidi" w:eastAsia="Times New Roman" w:hAnsiTheme="majorBidi" w:cstheme="majorBidi"/>
          <w:vertAlign w:val="superscript"/>
          <w:lang w:val="cs-CZ" w:eastAsia="zh-CN"/>
        </w:rPr>
        <w:t>-1</w:t>
      </w:r>
      <w:r w:rsidR="00F3707F" w:rsidRPr="00D81ACA">
        <w:rPr>
          <w:rFonts w:asciiTheme="majorBidi" w:eastAsia="Times New Roman" w:hAnsiTheme="majorBidi" w:cstheme="majorBidi"/>
          <w:vertAlign w:val="superscript"/>
          <w:lang w:val="cs-CZ" w:eastAsia="zh-CN"/>
        </w:rPr>
        <w:t xml:space="preserve"> </w:t>
      </w:r>
      <w:r w:rsidRPr="00D81ACA">
        <w:rPr>
          <w:rFonts w:asciiTheme="majorBidi" w:eastAsia="Times New Roman" w:hAnsiTheme="majorBidi" w:cstheme="majorBidi"/>
          <w:lang w:val="cs-CZ" w:eastAsia="zh-CN"/>
        </w:rPr>
        <w:t>BA</w:t>
      </w:r>
      <w:r w:rsidR="00F3707F" w:rsidRPr="00D81ACA">
        <w:rPr>
          <w:rFonts w:asciiTheme="majorBidi" w:eastAsia="Times New Roman" w:hAnsiTheme="majorBidi" w:cstheme="majorBidi"/>
          <w:lang w:val="cs-CZ" w:eastAsia="zh-CN"/>
        </w:rPr>
        <w:t xml:space="preserve"> </w:t>
      </w:r>
      <w:r w:rsidRPr="00D81ACA">
        <w:rPr>
          <w:rFonts w:asciiTheme="majorBidi" w:eastAsia="Times New Roman" w:hAnsiTheme="majorBidi" w:cstheme="majorBidi"/>
          <w:lang w:val="cs-CZ" w:eastAsia="zh-CN"/>
        </w:rPr>
        <w:t>(Fig. 1f). One of the most interesting results of this study was the spontaneous regeneration of shoots  from the callus of leaves and stems (Fig. 2a, b) with percentages of 91.6 % and 66.6% respectively in the combination with</w:t>
      </w:r>
      <w:r w:rsidR="00591D1E" w:rsidRPr="00D81ACA">
        <w:rPr>
          <w:rFonts w:asciiTheme="majorBidi" w:eastAsia="Times New Roman" w:hAnsiTheme="majorBidi" w:cstheme="majorBidi"/>
          <w:lang w:val="cs-CZ" w:eastAsia="zh-CN"/>
        </w:rPr>
        <w:t xml:space="preserve"> 1.0 mg.</w:t>
      </w:r>
      <w:r w:rsidR="00AD395C" w:rsidRPr="00D81ACA">
        <w:rPr>
          <w:rFonts w:asciiTheme="majorBidi" w:eastAsia="Times New Roman" w:hAnsiTheme="majorBidi" w:cstheme="majorBidi"/>
          <w:lang w:val="cs-CZ" w:eastAsia="zh-CN"/>
        </w:rPr>
        <w:t>l</w:t>
      </w:r>
      <w:r w:rsidR="00AD395C" w:rsidRPr="00D81ACA">
        <w:rPr>
          <w:rFonts w:asciiTheme="majorBidi" w:eastAsia="Times New Roman" w:hAnsiTheme="majorBidi" w:cstheme="majorBidi"/>
          <w:vertAlign w:val="superscript"/>
          <w:lang w:val="cs-CZ" w:eastAsia="zh-CN"/>
        </w:rPr>
        <w:t>-</w:t>
      </w:r>
      <w:r w:rsidR="00AD395C" w:rsidRPr="00D81ACA">
        <w:rPr>
          <w:rFonts w:asciiTheme="majorBidi" w:eastAsia="Times New Roman" w:hAnsiTheme="majorBidi" w:cstheme="majorBidi"/>
          <w:vertAlign w:val="superscript"/>
          <w:lang w:val="cs-CZ" w:eastAsia="zh-CN"/>
        </w:rPr>
        <w:t xml:space="preserve">1 </w:t>
      </w:r>
      <w:r w:rsidRPr="00D81ACA">
        <w:rPr>
          <w:rFonts w:asciiTheme="majorBidi" w:eastAsia="Times New Roman" w:hAnsiTheme="majorBidi" w:cstheme="majorBidi"/>
          <w:lang w:val="cs-CZ" w:eastAsia="zh-CN"/>
        </w:rPr>
        <w:t>NAA with 2.0 mg.</w:t>
      </w:r>
      <w:r w:rsidR="00F3707F" w:rsidRPr="00D81ACA">
        <w:rPr>
          <w:rFonts w:asciiTheme="majorBidi" w:eastAsia="Times New Roman" w:hAnsiTheme="majorBidi" w:cstheme="majorBidi"/>
          <w:lang w:val="cs-CZ" w:eastAsia="zh-CN"/>
        </w:rPr>
        <w:t>l</w:t>
      </w:r>
      <w:r w:rsidRPr="00D81ACA">
        <w:rPr>
          <w:rFonts w:asciiTheme="majorBidi" w:eastAsia="Times New Roman" w:hAnsiTheme="majorBidi" w:cstheme="majorBidi"/>
          <w:vertAlign w:val="superscript"/>
          <w:lang w:val="cs-CZ" w:eastAsia="zh-CN"/>
        </w:rPr>
        <w:t xml:space="preserve">-1 </w:t>
      </w:r>
      <w:r w:rsidRPr="00D81ACA">
        <w:rPr>
          <w:rFonts w:asciiTheme="majorBidi" w:eastAsia="Times New Roman" w:hAnsiTheme="majorBidi" w:cstheme="majorBidi"/>
          <w:lang w:val="cs-CZ" w:eastAsia="zh-CN"/>
        </w:rPr>
        <w:t xml:space="preserve">BA (Table 2). While the study of </w:t>
      </w:r>
      <w:r w:rsidRPr="00D81ACA">
        <w:rPr>
          <w:rFonts w:asciiTheme="majorBidi" w:eastAsia="TimesNewRomanPSMT" w:hAnsiTheme="majorBidi" w:cstheme="majorBidi"/>
          <w:lang w:val="cs-CZ" w:eastAsia="zh-CN"/>
        </w:rPr>
        <w:t xml:space="preserve">Valizadeh </w:t>
      </w:r>
      <w:r w:rsidRPr="00D81ACA">
        <w:rPr>
          <w:rFonts w:asciiTheme="majorBidi" w:eastAsia="TimesNewRomanPSMT" w:hAnsiTheme="majorBidi" w:cstheme="majorBidi"/>
          <w:i/>
          <w:iCs/>
          <w:lang w:val="cs-CZ" w:eastAsia="zh-CN"/>
        </w:rPr>
        <w:t>et al</w:t>
      </w:r>
      <w:r w:rsidRPr="00D81ACA">
        <w:rPr>
          <w:rFonts w:asciiTheme="majorBidi" w:eastAsia="TimesNewRomanPSMT" w:hAnsiTheme="majorBidi" w:cstheme="majorBidi"/>
          <w:lang w:val="cs-CZ" w:eastAsia="zh-CN"/>
        </w:rPr>
        <w:t xml:space="preserve">. </w:t>
      </w:r>
      <w:r w:rsidR="006E7CA6" w:rsidRPr="00D81ACA">
        <w:rPr>
          <w:rFonts w:asciiTheme="majorBidi" w:eastAsia="TimesNewRomanPSMT" w:hAnsiTheme="majorBidi" w:cstheme="majorBidi"/>
          <w:lang w:val="cs-CZ" w:eastAsia="zh-CN"/>
        </w:rPr>
        <w:t xml:space="preserve">(2007) </w:t>
      </w:r>
      <w:r w:rsidRPr="00D81ACA">
        <w:rPr>
          <w:rFonts w:asciiTheme="majorBidi" w:eastAsia="TimesNewRomanPSMT" w:hAnsiTheme="majorBidi" w:cstheme="majorBidi"/>
          <w:lang w:val="cs-CZ" w:eastAsia="zh-CN"/>
        </w:rPr>
        <w:t xml:space="preserve">clarified that regeneration of cumin occurred </w:t>
      </w:r>
      <w:r w:rsidR="000F1D84" w:rsidRPr="00D81ACA">
        <w:rPr>
          <w:rFonts w:asciiTheme="majorBidi" w:eastAsia="TimesNewRomanPSMT" w:hAnsiTheme="majorBidi" w:cstheme="majorBidi"/>
          <w:lang w:val="cs-CZ" w:eastAsia="zh-CN"/>
        </w:rPr>
        <w:t xml:space="preserve"> </w:t>
      </w:r>
      <w:r w:rsidR="007A430B" w:rsidRPr="00D81ACA">
        <w:rPr>
          <w:rFonts w:asciiTheme="majorBidi" w:eastAsia="TimesNewRomanPSMT" w:hAnsiTheme="majorBidi" w:cstheme="majorBidi"/>
          <w:lang w:val="cs-CZ" w:eastAsia="zh-CN"/>
        </w:rPr>
        <w:t>in B5 medium fortified with 0.1</w:t>
      </w:r>
      <w:r w:rsidR="007A430B" w:rsidRPr="00D81ACA">
        <w:rPr>
          <w:rFonts w:asciiTheme="majorBidi" w:eastAsia="Times New Roman" w:hAnsiTheme="majorBidi" w:cstheme="majorBidi"/>
          <w:lang w:val="cs-CZ" w:eastAsia="zh-CN"/>
        </w:rPr>
        <w:t xml:space="preserve"> mg.l</w:t>
      </w:r>
      <w:r w:rsidR="007A430B" w:rsidRPr="00D81ACA">
        <w:rPr>
          <w:rFonts w:asciiTheme="majorBidi" w:eastAsia="Times New Roman" w:hAnsiTheme="majorBidi" w:cstheme="majorBidi"/>
          <w:vertAlign w:val="superscript"/>
          <w:lang w:val="cs-CZ" w:eastAsia="zh-CN"/>
        </w:rPr>
        <w:t>-1</w:t>
      </w:r>
      <w:r w:rsidR="007A430B" w:rsidRPr="00D81ACA">
        <w:rPr>
          <w:rFonts w:asciiTheme="majorBidi" w:eastAsia="Times New Roman" w:hAnsiTheme="majorBidi" w:cstheme="majorBidi"/>
          <w:lang w:val="cs-CZ" w:eastAsia="zh-CN"/>
        </w:rPr>
        <w:t xml:space="preserve"> NAA</w:t>
      </w:r>
      <w:r w:rsidR="007A430B" w:rsidRPr="00D81ACA">
        <w:rPr>
          <w:rFonts w:asciiTheme="majorBidi" w:eastAsia="TimesNewRomanPSMT" w:hAnsiTheme="majorBidi" w:cstheme="majorBidi"/>
          <w:lang w:val="cs-CZ" w:eastAsia="zh-CN"/>
        </w:rPr>
        <w:t xml:space="preserve"> and 4 </w:t>
      </w:r>
      <w:r w:rsidR="007A430B" w:rsidRPr="00D81ACA">
        <w:rPr>
          <w:rFonts w:asciiTheme="majorBidi" w:eastAsia="Times New Roman" w:hAnsiTheme="majorBidi" w:cstheme="majorBidi"/>
          <w:lang w:val="cs-CZ" w:eastAsia="zh-CN"/>
        </w:rPr>
        <w:t>mg.l</w:t>
      </w:r>
      <w:r w:rsidR="007A430B" w:rsidRPr="00D81ACA">
        <w:rPr>
          <w:rFonts w:asciiTheme="majorBidi" w:eastAsia="Times New Roman" w:hAnsiTheme="majorBidi" w:cstheme="majorBidi"/>
          <w:vertAlign w:val="superscript"/>
          <w:lang w:val="cs-CZ" w:eastAsia="zh-CN"/>
        </w:rPr>
        <w:t xml:space="preserve">-1 </w:t>
      </w:r>
      <w:r w:rsidR="007A430B" w:rsidRPr="00D81ACA">
        <w:rPr>
          <w:rFonts w:asciiTheme="majorBidi" w:eastAsia="TimesNewRomanPSMT" w:hAnsiTheme="majorBidi" w:cstheme="majorBidi"/>
          <w:lang w:val="cs-CZ" w:eastAsia="zh-CN"/>
        </w:rPr>
        <w:t>Kin</w:t>
      </w:r>
      <w:r w:rsidR="007A430B" w:rsidRPr="00D81ACA">
        <w:rPr>
          <w:rFonts w:asciiTheme="majorBidi" w:eastAsia="Times New Roman" w:hAnsiTheme="majorBidi" w:cstheme="majorBidi"/>
          <w:color w:val="000000"/>
          <w:shd w:val="clear" w:color="auto" w:fill="FFFFFF"/>
          <w:lang w:val="cs-CZ" w:eastAsia="zh-CN"/>
        </w:rPr>
        <w:t>.Additionally</w:t>
      </w:r>
      <w:r w:rsidR="007A430B" w:rsidRPr="00D81ACA">
        <w:rPr>
          <w:rFonts w:asciiTheme="majorBidi" w:eastAsia="Times New Roman" w:hAnsiTheme="majorBidi" w:cstheme="majorBidi"/>
          <w:lang w:val="cs-CZ" w:eastAsia="zh-CN"/>
        </w:rPr>
        <w:t xml:space="preserve">, it was reported, that plant growth regulators affect callus formation and differentiation (Dar </w:t>
      </w:r>
      <w:r w:rsidR="007A430B" w:rsidRPr="00D81ACA">
        <w:rPr>
          <w:rFonts w:asciiTheme="majorBidi" w:eastAsia="Times New Roman" w:hAnsiTheme="majorBidi" w:cstheme="majorBidi"/>
          <w:i/>
          <w:iCs/>
          <w:lang w:val="cs-CZ" w:eastAsia="zh-CN"/>
        </w:rPr>
        <w:t>et al</w:t>
      </w:r>
      <w:r w:rsidR="00D17E08" w:rsidRPr="00D81ACA">
        <w:rPr>
          <w:rFonts w:asciiTheme="majorBidi" w:eastAsia="Times New Roman" w:hAnsiTheme="majorBidi" w:cstheme="majorBidi"/>
          <w:lang w:val="cs-CZ" w:eastAsia="zh-CN"/>
        </w:rPr>
        <w:t>., 2021; Guo &amp; Ryong, 2021</w:t>
      </w:r>
      <w:r w:rsidR="007A430B" w:rsidRPr="00D81ACA">
        <w:rPr>
          <w:rFonts w:asciiTheme="majorBidi" w:eastAsia="Times New Roman" w:hAnsiTheme="majorBidi" w:cstheme="majorBidi"/>
          <w:lang w:val="cs-CZ" w:eastAsia="zh-CN"/>
        </w:rPr>
        <w:t>).</w:t>
      </w:r>
    </w:p>
    <w:p w14:paraId="72B9302C" w14:textId="77777777" w:rsidR="00B71011" w:rsidRPr="00D81ACA" w:rsidRDefault="00B71011" w:rsidP="00CB7049">
      <w:pPr>
        <w:bidi w:val="0"/>
        <w:spacing w:line="288" w:lineRule="auto"/>
        <w:jc w:val="both"/>
        <w:rPr>
          <w:rFonts w:asciiTheme="majorBidi" w:eastAsia="TimesNewRomanPSMT" w:hAnsiTheme="majorBidi" w:cstheme="majorBidi"/>
          <w:lang w:val="cs-CZ" w:eastAsia="zh-CN"/>
        </w:rPr>
        <w:sectPr w:rsidR="00B71011" w:rsidRPr="00D81ACA" w:rsidSect="006B63E8">
          <w:type w:val="continuous"/>
          <w:pgSz w:w="11907" w:h="16840" w:code="9"/>
          <w:pgMar w:top="1134" w:right="1134" w:bottom="1134" w:left="1134" w:header="720" w:footer="720" w:gutter="0"/>
          <w:cols w:num="2" w:space="720"/>
          <w:docGrid w:linePitch="360"/>
        </w:sectPr>
      </w:pPr>
    </w:p>
    <w:p w14:paraId="57566927" w14:textId="77777777" w:rsidR="00591D1E" w:rsidRPr="00D81ACA" w:rsidRDefault="00591D1E" w:rsidP="00591D1E">
      <w:pPr>
        <w:tabs>
          <w:tab w:val="left" w:pos="360"/>
        </w:tabs>
        <w:bidi w:val="0"/>
        <w:spacing w:line="288" w:lineRule="auto"/>
        <w:jc w:val="center"/>
        <w:rPr>
          <w:rFonts w:asciiTheme="majorBidi" w:eastAsia="Calibri" w:hAnsiTheme="majorBidi" w:cstheme="majorBidi"/>
          <w:b/>
          <w:bCs/>
        </w:rPr>
        <w:sectPr w:rsidR="00591D1E" w:rsidRPr="00D81ACA" w:rsidSect="00F57607">
          <w:type w:val="continuous"/>
          <w:pgSz w:w="11907" w:h="16840" w:code="9"/>
          <w:pgMar w:top="1134" w:right="1134" w:bottom="1134" w:left="1134" w:header="720" w:footer="720" w:gutter="0"/>
          <w:cols w:space="720"/>
          <w:docGrid w:linePitch="360"/>
        </w:sectPr>
      </w:pPr>
      <w:r w:rsidRPr="00D81ACA">
        <w:rPr>
          <w:rFonts w:asciiTheme="majorBidi" w:hAnsiTheme="majorBidi" w:cstheme="majorBidi"/>
          <w:b/>
          <w:bCs/>
        </w:rPr>
        <w:t>Table (1):</w:t>
      </w:r>
      <w:r w:rsidRPr="00D81ACA">
        <w:rPr>
          <w:rFonts w:asciiTheme="majorBidi" w:eastAsia="Calibri" w:hAnsiTheme="majorBidi" w:cstheme="majorBidi"/>
          <w:b/>
          <w:bCs/>
          <w:lang w:bidi="ar-IQ"/>
        </w:rPr>
        <w:t xml:space="preserve"> Callus initiation from different explants of </w:t>
      </w:r>
      <w:r w:rsidRPr="00D81ACA">
        <w:rPr>
          <w:rFonts w:asciiTheme="majorBidi" w:eastAsia="Calibri" w:hAnsiTheme="majorBidi" w:cstheme="majorBidi"/>
          <w:b/>
          <w:bCs/>
          <w:i/>
          <w:iCs/>
        </w:rPr>
        <w:t>C. cyminum</w:t>
      </w:r>
      <w:r w:rsidRPr="00D81ACA">
        <w:rPr>
          <w:rFonts w:asciiTheme="majorBidi" w:eastAsia="Calibri" w:hAnsiTheme="majorBidi" w:cstheme="majorBidi"/>
          <w:b/>
          <w:bCs/>
        </w:rPr>
        <w:t xml:space="preserve"> in MS medium</w:t>
      </w:r>
    </w:p>
    <w:p w14:paraId="290CE386" w14:textId="77777777" w:rsidR="00591D1E" w:rsidRPr="00D81ACA" w:rsidRDefault="00591D1E" w:rsidP="00591D1E">
      <w:pPr>
        <w:tabs>
          <w:tab w:val="left" w:pos="360"/>
        </w:tabs>
        <w:bidi w:val="0"/>
        <w:spacing w:line="288" w:lineRule="auto"/>
        <w:jc w:val="center"/>
        <w:rPr>
          <w:rFonts w:asciiTheme="majorBidi" w:eastAsia="Calibri" w:hAnsiTheme="majorBidi" w:cstheme="majorBidi"/>
          <w:b/>
          <w:bCs/>
        </w:rPr>
      </w:pPr>
      <w:r w:rsidRPr="00D81ACA">
        <w:rPr>
          <w:rFonts w:asciiTheme="majorBidi" w:eastAsia="Calibri" w:hAnsiTheme="majorBidi" w:cstheme="majorBidi"/>
          <w:b/>
          <w:bCs/>
        </w:rPr>
        <w:t>supplemented with various concentrations of growth regulators.</w:t>
      </w:r>
    </w:p>
    <w:p w14:paraId="297ACB62" w14:textId="77777777" w:rsidR="007A430B" w:rsidRPr="00D81ACA" w:rsidRDefault="007A430B" w:rsidP="00B71011">
      <w:pPr>
        <w:tabs>
          <w:tab w:val="left" w:pos="360"/>
        </w:tabs>
        <w:bidi w:val="0"/>
        <w:spacing w:line="288" w:lineRule="auto"/>
        <w:jc w:val="center"/>
        <w:rPr>
          <w:rFonts w:asciiTheme="majorBidi" w:hAnsiTheme="majorBidi" w:cstheme="majorBidi"/>
          <w:b/>
          <w:bCs/>
        </w:rPr>
      </w:pPr>
    </w:p>
    <w:tbl>
      <w:tblPr>
        <w:tblStyle w:val="TableGrid1"/>
        <w:tblpPr w:leftFromText="180" w:rightFromText="180" w:vertAnchor="text" w:horzAnchor="margin" w:tblpY="-48"/>
        <w:tblW w:w="9849" w:type="dxa"/>
        <w:tblBorders>
          <w:left w:val="none" w:sz="0" w:space="0" w:color="auto"/>
          <w:right w:val="none" w:sz="0" w:space="0" w:color="auto"/>
          <w:insideV w:val="none" w:sz="0" w:space="0" w:color="auto"/>
        </w:tblBorders>
        <w:tblLook w:val="04A0" w:firstRow="1" w:lastRow="0" w:firstColumn="1" w:lastColumn="0" w:noHBand="0" w:noVBand="1"/>
      </w:tblPr>
      <w:tblGrid>
        <w:gridCol w:w="1176"/>
        <w:gridCol w:w="986"/>
        <w:gridCol w:w="22"/>
        <w:gridCol w:w="1428"/>
        <w:gridCol w:w="8"/>
        <w:gridCol w:w="1415"/>
        <w:gridCol w:w="7"/>
        <w:gridCol w:w="1008"/>
        <w:gridCol w:w="896"/>
        <w:gridCol w:w="803"/>
        <w:gridCol w:w="1323"/>
        <w:gridCol w:w="777"/>
      </w:tblGrid>
      <w:tr w:rsidR="00591D1E" w:rsidRPr="00D81ACA" w14:paraId="3E3E16AF" w14:textId="77777777" w:rsidTr="008B560D">
        <w:tc>
          <w:tcPr>
            <w:tcW w:w="1176" w:type="dxa"/>
            <w:vMerge w:val="restart"/>
            <w:shd w:val="clear" w:color="auto" w:fill="FFFFFF" w:themeFill="background1"/>
            <w:vAlign w:val="center"/>
          </w:tcPr>
          <w:p w14:paraId="58F3CCAE" w14:textId="77777777" w:rsidR="00591D1E" w:rsidRPr="00D81ACA" w:rsidRDefault="00591D1E" w:rsidP="00597EF0">
            <w:pPr>
              <w:jc w:val="center"/>
              <w:rPr>
                <w:rFonts w:asciiTheme="majorBidi" w:hAnsiTheme="majorBidi" w:cstheme="majorBidi"/>
                <w:sz w:val="20"/>
                <w:szCs w:val="20"/>
              </w:rPr>
            </w:pPr>
            <w:r w:rsidRPr="00D81ACA">
              <w:rPr>
                <w:rFonts w:asciiTheme="majorBidi" w:hAnsiTheme="majorBidi" w:cstheme="majorBidi"/>
                <w:sz w:val="20"/>
                <w:szCs w:val="20"/>
              </w:rPr>
              <w:t>Growth regulators</w:t>
            </w:r>
          </w:p>
          <w:p w14:paraId="1C001724" w14:textId="77777777" w:rsidR="00591D1E" w:rsidRPr="00D81ACA" w:rsidRDefault="00591D1E" w:rsidP="00597EF0">
            <w:pPr>
              <w:jc w:val="center"/>
              <w:rPr>
                <w:rFonts w:asciiTheme="majorBidi" w:hAnsiTheme="majorBidi" w:cstheme="majorBidi"/>
                <w:sz w:val="20"/>
                <w:szCs w:val="20"/>
              </w:rPr>
            </w:pPr>
            <w:r w:rsidRPr="00D81ACA">
              <w:rPr>
                <w:rFonts w:asciiTheme="majorBidi" w:hAnsiTheme="majorBidi" w:cstheme="majorBidi"/>
                <w:sz w:val="20"/>
                <w:szCs w:val="20"/>
              </w:rPr>
              <w:t>(mg.L</w:t>
            </w:r>
            <w:r w:rsidRPr="00D81ACA">
              <w:rPr>
                <w:rFonts w:asciiTheme="majorBidi" w:hAnsiTheme="majorBidi" w:cstheme="majorBidi"/>
                <w:sz w:val="20"/>
                <w:szCs w:val="20"/>
                <w:vertAlign w:val="superscript"/>
              </w:rPr>
              <w:t>-1</w:t>
            </w:r>
            <w:r w:rsidRPr="00D81ACA">
              <w:rPr>
                <w:rFonts w:asciiTheme="majorBidi" w:hAnsiTheme="majorBidi" w:cstheme="majorBidi"/>
                <w:sz w:val="20"/>
                <w:szCs w:val="20"/>
              </w:rPr>
              <w:t>)</w:t>
            </w:r>
          </w:p>
        </w:tc>
        <w:tc>
          <w:tcPr>
            <w:tcW w:w="4874" w:type="dxa"/>
            <w:gridSpan w:val="7"/>
            <w:shd w:val="clear" w:color="auto" w:fill="FFFFFF" w:themeFill="background1"/>
            <w:vAlign w:val="center"/>
          </w:tcPr>
          <w:p w14:paraId="55F30486" w14:textId="08D952BF" w:rsidR="00591D1E" w:rsidRPr="00D81ACA" w:rsidRDefault="00591D1E" w:rsidP="008B560D">
            <w:pPr>
              <w:rPr>
                <w:rFonts w:asciiTheme="majorBidi" w:hAnsiTheme="majorBidi" w:cstheme="majorBidi"/>
                <w:sz w:val="20"/>
                <w:szCs w:val="20"/>
              </w:rPr>
            </w:pPr>
            <w:r w:rsidRPr="00D81ACA">
              <w:rPr>
                <w:rFonts w:asciiTheme="majorBidi" w:hAnsiTheme="majorBidi" w:cstheme="majorBidi"/>
                <w:sz w:val="20"/>
                <w:szCs w:val="20"/>
              </w:rPr>
              <w:t>Callus initiation frequency</w:t>
            </w:r>
            <w:r w:rsidRPr="00D81ACA">
              <w:rPr>
                <w:sz w:val="20"/>
                <w:szCs w:val="20"/>
              </w:rPr>
              <w:t>*</w:t>
            </w:r>
            <w:r w:rsidRPr="00D81ACA">
              <w:rPr>
                <w:rFonts w:asciiTheme="majorBidi" w:hAnsiTheme="majorBidi" w:cstheme="majorBidi"/>
                <w:sz w:val="20"/>
                <w:szCs w:val="20"/>
              </w:rPr>
              <w:t xml:space="preserve"> (%)</w:t>
            </w:r>
          </w:p>
        </w:tc>
        <w:tc>
          <w:tcPr>
            <w:tcW w:w="3799" w:type="dxa"/>
            <w:gridSpan w:val="4"/>
            <w:shd w:val="clear" w:color="auto" w:fill="FFFFFF" w:themeFill="background1"/>
            <w:vAlign w:val="center"/>
          </w:tcPr>
          <w:p w14:paraId="670176F9" w14:textId="77777777" w:rsidR="00591D1E" w:rsidRPr="00D81ACA" w:rsidRDefault="00591D1E" w:rsidP="008B560D">
            <w:pPr>
              <w:rPr>
                <w:rFonts w:asciiTheme="majorBidi" w:hAnsiTheme="majorBidi" w:cstheme="majorBidi"/>
                <w:sz w:val="20"/>
                <w:szCs w:val="20"/>
              </w:rPr>
            </w:pPr>
            <w:r w:rsidRPr="00D81ACA">
              <w:rPr>
                <w:rFonts w:asciiTheme="majorBidi" w:hAnsiTheme="majorBidi" w:cstheme="majorBidi"/>
                <w:sz w:val="20"/>
                <w:szCs w:val="20"/>
              </w:rPr>
              <w:t>Period for callus initiation (days)</w:t>
            </w:r>
          </w:p>
        </w:tc>
      </w:tr>
      <w:tr w:rsidR="00591D1E" w:rsidRPr="00D81ACA" w14:paraId="38A7441D" w14:textId="77777777" w:rsidTr="00597EF0">
        <w:trPr>
          <w:trHeight w:val="506"/>
        </w:trPr>
        <w:tc>
          <w:tcPr>
            <w:tcW w:w="1176" w:type="dxa"/>
            <w:vMerge/>
            <w:shd w:val="clear" w:color="auto" w:fill="FFFFFF" w:themeFill="background1"/>
          </w:tcPr>
          <w:p w14:paraId="6EF90473" w14:textId="77777777" w:rsidR="00591D1E" w:rsidRPr="00D81ACA" w:rsidRDefault="00591D1E" w:rsidP="00591D1E">
            <w:pPr>
              <w:jc w:val="center"/>
              <w:rPr>
                <w:rFonts w:asciiTheme="majorBidi" w:hAnsiTheme="majorBidi" w:cstheme="majorBidi"/>
                <w:sz w:val="20"/>
                <w:szCs w:val="20"/>
              </w:rPr>
            </w:pPr>
          </w:p>
        </w:tc>
        <w:tc>
          <w:tcPr>
            <w:tcW w:w="986" w:type="dxa"/>
            <w:shd w:val="clear" w:color="auto" w:fill="FFFFFF" w:themeFill="background1"/>
            <w:vAlign w:val="center"/>
          </w:tcPr>
          <w:p w14:paraId="622C978D" w14:textId="70D74265" w:rsidR="00591D1E" w:rsidRPr="00D81ACA" w:rsidRDefault="00591D1E" w:rsidP="00597EF0">
            <w:pPr>
              <w:jc w:val="center"/>
              <w:rPr>
                <w:rFonts w:asciiTheme="majorBidi" w:hAnsiTheme="majorBidi" w:cstheme="majorBidi"/>
                <w:sz w:val="20"/>
                <w:szCs w:val="20"/>
              </w:rPr>
            </w:pPr>
            <w:r w:rsidRPr="00D81ACA">
              <w:rPr>
                <w:rFonts w:asciiTheme="majorBidi" w:hAnsiTheme="majorBidi" w:cstheme="majorBidi"/>
                <w:sz w:val="20"/>
                <w:szCs w:val="20"/>
              </w:rPr>
              <w:t>Leaves</w:t>
            </w:r>
          </w:p>
        </w:tc>
        <w:tc>
          <w:tcPr>
            <w:tcW w:w="1458" w:type="dxa"/>
            <w:gridSpan w:val="3"/>
            <w:shd w:val="clear" w:color="auto" w:fill="FFFFFF" w:themeFill="background1"/>
            <w:vAlign w:val="center"/>
          </w:tcPr>
          <w:p w14:paraId="63BEEC17" w14:textId="77777777" w:rsidR="00591D1E" w:rsidRPr="00D81ACA" w:rsidRDefault="00591D1E" w:rsidP="00597EF0">
            <w:pPr>
              <w:jc w:val="center"/>
              <w:rPr>
                <w:rFonts w:asciiTheme="majorBidi" w:hAnsiTheme="majorBidi" w:cstheme="majorBidi"/>
                <w:sz w:val="20"/>
                <w:szCs w:val="20"/>
              </w:rPr>
            </w:pPr>
            <w:r w:rsidRPr="00D81ACA">
              <w:rPr>
                <w:rFonts w:asciiTheme="majorBidi" w:hAnsiTheme="majorBidi" w:cstheme="majorBidi"/>
                <w:sz w:val="20"/>
                <w:szCs w:val="20"/>
              </w:rPr>
              <w:t>Stems</w:t>
            </w:r>
          </w:p>
        </w:tc>
        <w:tc>
          <w:tcPr>
            <w:tcW w:w="1415" w:type="dxa"/>
            <w:shd w:val="clear" w:color="auto" w:fill="FFFFFF" w:themeFill="background1"/>
            <w:vAlign w:val="center"/>
          </w:tcPr>
          <w:p w14:paraId="2E740F77" w14:textId="77777777" w:rsidR="00591D1E" w:rsidRPr="00D81ACA" w:rsidRDefault="00591D1E" w:rsidP="00597EF0">
            <w:pPr>
              <w:jc w:val="center"/>
              <w:rPr>
                <w:rFonts w:asciiTheme="majorBidi" w:hAnsiTheme="majorBidi" w:cstheme="majorBidi"/>
                <w:sz w:val="20"/>
                <w:szCs w:val="20"/>
              </w:rPr>
            </w:pPr>
            <w:r w:rsidRPr="00D81ACA">
              <w:rPr>
                <w:rFonts w:asciiTheme="majorBidi" w:hAnsiTheme="majorBidi" w:cstheme="majorBidi"/>
                <w:sz w:val="20"/>
                <w:szCs w:val="20"/>
              </w:rPr>
              <w:t>Hypocotyls</w:t>
            </w:r>
          </w:p>
        </w:tc>
        <w:tc>
          <w:tcPr>
            <w:tcW w:w="1015" w:type="dxa"/>
            <w:gridSpan w:val="2"/>
            <w:shd w:val="clear" w:color="auto" w:fill="FFFFFF" w:themeFill="background1"/>
            <w:vAlign w:val="center"/>
          </w:tcPr>
          <w:p w14:paraId="35820B4B" w14:textId="77777777" w:rsidR="00591D1E" w:rsidRPr="00D81ACA" w:rsidRDefault="00591D1E" w:rsidP="00597EF0">
            <w:pPr>
              <w:jc w:val="center"/>
              <w:rPr>
                <w:rFonts w:asciiTheme="majorBidi" w:hAnsiTheme="majorBidi" w:cstheme="majorBidi"/>
                <w:sz w:val="20"/>
                <w:szCs w:val="20"/>
              </w:rPr>
            </w:pPr>
            <w:r w:rsidRPr="00D81ACA">
              <w:rPr>
                <w:rFonts w:asciiTheme="majorBidi" w:hAnsiTheme="majorBidi" w:cstheme="majorBidi"/>
                <w:sz w:val="20"/>
                <w:szCs w:val="20"/>
              </w:rPr>
              <w:t>Roots</w:t>
            </w:r>
          </w:p>
        </w:tc>
        <w:tc>
          <w:tcPr>
            <w:tcW w:w="896" w:type="dxa"/>
            <w:shd w:val="clear" w:color="auto" w:fill="FFFFFF" w:themeFill="background1"/>
            <w:vAlign w:val="center"/>
          </w:tcPr>
          <w:p w14:paraId="58F80586" w14:textId="0D1B15A1" w:rsidR="00591D1E" w:rsidRPr="00D81ACA" w:rsidRDefault="00591D1E" w:rsidP="00597EF0">
            <w:pPr>
              <w:jc w:val="center"/>
              <w:rPr>
                <w:rFonts w:asciiTheme="majorBidi" w:hAnsiTheme="majorBidi" w:cstheme="majorBidi"/>
                <w:sz w:val="20"/>
                <w:szCs w:val="20"/>
              </w:rPr>
            </w:pPr>
            <w:r w:rsidRPr="00D81ACA">
              <w:rPr>
                <w:rFonts w:asciiTheme="majorBidi" w:hAnsiTheme="majorBidi" w:cstheme="majorBidi"/>
                <w:sz w:val="20"/>
                <w:szCs w:val="20"/>
              </w:rPr>
              <w:t>Leaves</w:t>
            </w:r>
          </w:p>
        </w:tc>
        <w:tc>
          <w:tcPr>
            <w:tcW w:w="803" w:type="dxa"/>
            <w:shd w:val="clear" w:color="auto" w:fill="FFFFFF" w:themeFill="background1"/>
            <w:vAlign w:val="center"/>
          </w:tcPr>
          <w:p w14:paraId="3DF8D83F" w14:textId="77777777" w:rsidR="00591D1E" w:rsidRPr="00D81ACA" w:rsidRDefault="00591D1E" w:rsidP="00597EF0">
            <w:pPr>
              <w:jc w:val="center"/>
              <w:rPr>
                <w:rFonts w:asciiTheme="majorBidi" w:hAnsiTheme="majorBidi" w:cstheme="majorBidi"/>
                <w:sz w:val="20"/>
                <w:szCs w:val="20"/>
              </w:rPr>
            </w:pPr>
            <w:r w:rsidRPr="00D81ACA">
              <w:rPr>
                <w:rFonts w:asciiTheme="majorBidi" w:hAnsiTheme="majorBidi" w:cstheme="majorBidi"/>
                <w:sz w:val="20"/>
                <w:szCs w:val="20"/>
              </w:rPr>
              <w:t>Stems</w:t>
            </w:r>
          </w:p>
        </w:tc>
        <w:tc>
          <w:tcPr>
            <w:tcW w:w="1323" w:type="dxa"/>
            <w:shd w:val="clear" w:color="auto" w:fill="FFFFFF" w:themeFill="background1"/>
            <w:vAlign w:val="center"/>
          </w:tcPr>
          <w:p w14:paraId="0E8CB850" w14:textId="77777777" w:rsidR="00591D1E" w:rsidRPr="00D81ACA" w:rsidRDefault="00591D1E" w:rsidP="00597EF0">
            <w:pPr>
              <w:jc w:val="center"/>
              <w:rPr>
                <w:rFonts w:asciiTheme="majorBidi" w:hAnsiTheme="majorBidi" w:cstheme="majorBidi"/>
                <w:sz w:val="20"/>
                <w:szCs w:val="20"/>
              </w:rPr>
            </w:pPr>
            <w:r w:rsidRPr="00D81ACA">
              <w:rPr>
                <w:rFonts w:asciiTheme="majorBidi" w:hAnsiTheme="majorBidi" w:cstheme="majorBidi"/>
                <w:sz w:val="20"/>
                <w:szCs w:val="20"/>
              </w:rPr>
              <w:t>Hypocotyls</w:t>
            </w:r>
          </w:p>
        </w:tc>
        <w:tc>
          <w:tcPr>
            <w:tcW w:w="777" w:type="dxa"/>
            <w:shd w:val="clear" w:color="auto" w:fill="FFFFFF" w:themeFill="background1"/>
            <w:vAlign w:val="center"/>
          </w:tcPr>
          <w:p w14:paraId="47879D38" w14:textId="77777777" w:rsidR="00591D1E" w:rsidRPr="00D81ACA" w:rsidRDefault="00591D1E" w:rsidP="00597EF0">
            <w:pPr>
              <w:jc w:val="center"/>
              <w:rPr>
                <w:rFonts w:asciiTheme="majorBidi" w:hAnsiTheme="majorBidi" w:cstheme="majorBidi"/>
                <w:sz w:val="20"/>
                <w:szCs w:val="20"/>
              </w:rPr>
            </w:pPr>
            <w:r w:rsidRPr="00D81ACA">
              <w:rPr>
                <w:rFonts w:asciiTheme="majorBidi" w:hAnsiTheme="majorBidi" w:cstheme="majorBidi"/>
                <w:sz w:val="20"/>
                <w:szCs w:val="20"/>
              </w:rPr>
              <w:t>Roots</w:t>
            </w:r>
          </w:p>
        </w:tc>
      </w:tr>
      <w:tr w:rsidR="00591D1E" w:rsidRPr="00D81ACA" w14:paraId="79927F34" w14:textId="77777777" w:rsidTr="00597EF0">
        <w:tc>
          <w:tcPr>
            <w:tcW w:w="1176" w:type="dxa"/>
            <w:shd w:val="clear" w:color="auto" w:fill="FFFFFF" w:themeFill="background1"/>
          </w:tcPr>
          <w:p w14:paraId="03ECCD0D"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NAA + BA</w:t>
            </w:r>
          </w:p>
        </w:tc>
        <w:tc>
          <w:tcPr>
            <w:tcW w:w="8673" w:type="dxa"/>
            <w:gridSpan w:val="11"/>
            <w:shd w:val="clear" w:color="auto" w:fill="FFFFFF" w:themeFill="background1"/>
          </w:tcPr>
          <w:p w14:paraId="2E832E43" w14:textId="77777777" w:rsidR="00591D1E" w:rsidRPr="00D81ACA" w:rsidRDefault="00591D1E" w:rsidP="00591D1E">
            <w:pPr>
              <w:rPr>
                <w:rFonts w:asciiTheme="majorBidi" w:hAnsiTheme="majorBidi" w:cstheme="majorBidi"/>
                <w:sz w:val="20"/>
                <w:szCs w:val="20"/>
              </w:rPr>
            </w:pPr>
          </w:p>
        </w:tc>
      </w:tr>
      <w:tr w:rsidR="00591D1E" w:rsidRPr="00D81ACA" w14:paraId="29C16684" w14:textId="77777777" w:rsidTr="00591D1E">
        <w:tc>
          <w:tcPr>
            <w:tcW w:w="1176" w:type="dxa"/>
          </w:tcPr>
          <w:p w14:paraId="0426D6F2" w14:textId="77777777" w:rsidR="00591D1E" w:rsidRPr="00D81ACA" w:rsidRDefault="00591D1E" w:rsidP="00591D1E">
            <w:pPr>
              <w:rPr>
                <w:rFonts w:asciiTheme="majorBidi" w:hAnsiTheme="majorBidi" w:cstheme="majorBidi"/>
                <w:sz w:val="20"/>
                <w:szCs w:val="20"/>
              </w:rPr>
            </w:pPr>
            <w:r w:rsidRPr="00D81ACA">
              <w:rPr>
                <w:rFonts w:asciiTheme="majorBidi" w:hAnsiTheme="majorBidi" w:cstheme="majorBidi"/>
                <w:sz w:val="20"/>
                <w:szCs w:val="20"/>
              </w:rPr>
              <w:t xml:space="preserve">0.05 +0.1 </w:t>
            </w:r>
          </w:p>
          <w:p w14:paraId="6110A880" w14:textId="77777777" w:rsidR="00591D1E" w:rsidRPr="00D81ACA" w:rsidRDefault="00591D1E" w:rsidP="00591D1E">
            <w:pPr>
              <w:jc w:val="center"/>
              <w:rPr>
                <w:rFonts w:asciiTheme="majorBidi" w:hAnsiTheme="majorBidi" w:cstheme="majorBidi"/>
                <w:sz w:val="20"/>
                <w:szCs w:val="20"/>
              </w:rPr>
            </w:pPr>
          </w:p>
        </w:tc>
        <w:tc>
          <w:tcPr>
            <w:tcW w:w="1008" w:type="dxa"/>
            <w:gridSpan w:val="2"/>
          </w:tcPr>
          <w:p w14:paraId="571D253E"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18.7 ±0.1606</w:t>
            </w:r>
          </w:p>
        </w:tc>
        <w:tc>
          <w:tcPr>
            <w:tcW w:w="1428" w:type="dxa"/>
          </w:tcPr>
          <w:p w14:paraId="142AA733"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25.0</w:t>
            </w:r>
          </w:p>
          <w:p w14:paraId="435D03AD"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±0.1735</w:t>
            </w:r>
          </w:p>
        </w:tc>
        <w:tc>
          <w:tcPr>
            <w:tcW w:w="1430" w:type="dxa"/>
            <w:gridSpan w:val="3"/>
          </w:tcPr>
          <w:p w14:paraId="6262EDDF"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43.7</w:t>
            </w:r>
          </w:p>
          <w:p w14:paraId="084C5EAE"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±0.0606</w:t>
            </w:r>
          </w:p>
        </w:tc>
        <w:tc>
          <w:tcPr>
            <w:tcW w:w="1008" w:type="dxa"/>
          </w:tcPr>
          <w:p w14:paraId="74D8E471"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12.5</w:t>
            </w:r>
          </w:p>
          <w:p w14:paraId="3FC0BBD6"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±1.1649</w:t>
            </w:r>
          </w:p>
        </w:tc>
        <w:tc>
          <w:tcPr>
            <w:tcW w:w="896" w:type="dxa"/>
          </w:tcPr>
          <w:p w14:paraId="5FF2D316"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21</w:t>
            </w:r>
          </w:p>
          <w:p w14:paraId="0198E4BD" w14:textId="77777777" w:rsidR="00591D1E" w:rsidRPr="00D81ACA" w:rsidRDefault="00591D1E" w:rsidP="00591D1E">
            <w:pPr>
              <w:jc w:val="center"/>
              <w:rPr>
                <w:rFonts w:asciiTheme="majorBidi" w:hAnsiTheme="majorBidi" w:cstheme="majorBidi"/>
                <w:sz w:val="20"/>
                <w:szCs w:val="20"/>
              </w:rPr>
            </w:pPr>
          </w:p>
        </w:tc>
        <w:tc>
          <w:tcPr>
            <w:tcW w:w="803" w:type="dxa"/>
          </w:tcPr>
          <w:p w14:paraId="618BCFCB"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20</w:t>
            </w:r>
          </w:p>
        </w:tc>
        <w:tc>
          <w:tcPr>
            <w:tcW w:w="1323" w:type="dxa"/>
          </w:tcPr>
          <w:p w14:paraId="4BAF943C"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20</w:t>
            </w:r>
          </w:p>
        </w:tc>
        <w:tc>
          <w:tcPr>
            <w:tcW w:w="777" w:type="dxa"/>
          </w:tcPr>
          <w:p w14:paraId="29D69FE9"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25</w:t>
            </w:r>
          </w:p>
        </w:tc>
      </w:tr>
      <w:tr w:rsidR="00591D1E" w:rsidRPr="00D81ACA" w14:paraId="3AF8BA31" w14:textId="77777777" w:rsidTr="00591D1E">
        <w:tc>
          <w:tcPr>
            <w:tcW w:w="1176" w:type="dxa"/>
          </w:tcPr>
          <w:p w14:paraId="7B86AA9E"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0.5 + 1.0</w:t>
            </w:r>
          </w:p>
        </w:tc>
        <w:tc>
          <w:tcPr>
            <w:tcW w:w="1008" w:type="dxa"/>
            <w:gridSpan w:val="2"/>
          </w:tcPr>
          <w:p w14:paraId="784C7957"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100.0</w:t>
            </w:r>
          </w:p>
          <w:p w14:paraId="28D7E7E2"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±0.1036</w:t>
            </w:r>
          </w:p>
        </w:tc>
        <w:tc>
          <w:tcPr>
            <w:tcW w:w="1428" w:type="dxa"/>
          </w:tcPr>
          <w:p w14:paraId="7DE78484"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100.0</w:t>
            </w:r>
          </w:p>
          <w:p w14:paraId="35D3BDBB"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±0.1426</w:t>
            </w:r>
          </w:p>
        </w:tc>
        <w:tc>
          <w:tcPr>
            <w:tcW w:w="1430" w:type="dxa"/>
            <w:gridSpan w:val="3"/>
          </w:tcPr>
          <w:p w14:paraId="1722797D"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100.0</w:t>
            </w:r>
          </w:p>
          <w:p w14:paraId="209B7FFC"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±1.06491</w:t>
            </w:r>
          </w:p>
        </w:tc>
        <w:tc>
          <w:tcPr>
            <w:tcW w:w="1008" w:type="dxa"/>
          </w:tcPr>
          <w:p w14:paraId="0889BCA5"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100.0</w:t>
            </w:r>
          </w:p>
          <w:p w14:paraId="2716AE1B"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±0.0688</w:t>
            </w:r>
          </w:p>
        </w:tc>
        <w:tc>
          <w:tcPr>
            <w:tcW w:w="896" w:type="dxa"/>
          </w:tcPr>
          <w:p w14:paraId="2C220313"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17</w:t>
            </w:r>
          </w:p>
        </w:tc>
        <w:tc>
          <w:tcPr>
            <w:tcW w:w="803" w:type="dxa"/>
          </w:tcPr>
          <w:p w14:paraId="2FDCAB66"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17</w:t>
            </w:r>
          </w:p>
        </w:tc>
        <w:tc>
          <w:tcPr>
            <w:tcW w:w="1323" w:type="dxa"/>
          </w:tcPr>
          <w:p w14:paraId="3FA82413"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17</w:t>
            </w:r>
          </w:p>
        </w:tc>
        <w:tc>
          <w:tcPr>
            <w:tcW w:w="777" w:type="dxa"/>
          </w:tcPr>
          <w:p w14:paraId="307CB356"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19</w:t>
            </w:r>
          </w:p>
        </w:tc>
      </w:tr>
      <w:tr w:rsidR="00591D1E" w:rsidRPr="00D81ACA" w14:paraId="3BDAA675" w14:textId="77777777" w:rsidTr="00591D1E">
        <w:tc>
          <w:tcPr>
            <w:tcW w:w="1176" w:type="dxa"/>
          </w:tcPr>
          <w:p w14:paraId="730BBC5E" w14:textId="77777777" w:rsidR="00591D1E" w:rsidRPr="00D81ACA" w:rsidRDefault="00591D1E" w:rsidP="00591D1E">
            <w:pPr>
              <w:rPr>
                <w:rFonts w:asciiTheme="majorBidi" w:hAnsiTheme="majorBidi" w:cstheme="majorBidi"/>
                <w:sz w:val="20"/>
                <w:szCs w:val="20"/>
              </w:rPr>
            </w:pPr>
            <w:r w:rsidRPr="00D81ACA">
              <w:rPr>
                <w:rFonts w:asciiTheme="majorBidi" w:hAnsiTheme="majorBidi" w:cstheme="majorBidi"/>
                <w:sz w:val="20"/>
                <w:szCs w:val="20"/>
              </w:rPr>
              <w:t>1.0 +0.05</w:t>
            </w:r>
          </w:p>
        </w:tc>
        <w:tc>
          <w:tcPr>
            <w:tcW w:w="1008" w:type="dxa"/>
            <w:gridSpan w:val="2"/>
          </w:tcPr>
          <w:p w14:paraId="244668CC"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75.0</w:t>
            </w:r>
          </w:p>
          <w:p w14:paraId="3C2F1D52"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±0.0863</w:t>
            </w:r>
          </w:p>
        </w:tc>
        <w:tc>
          <w:tcPr>
            <w:tcW w:w="1428" w:type="dxa"/>
          </w:tcPr>
          <w:p w14:paraId="7684AA01"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68.7</w:t>
            </w:r>
          </w:p>
          <w:p w14:paraId="5A7AD2AF"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±0.0365</w:t>
            </w:r>
          </w:p>
        </w:tc>
        <w:tc>
          <w:tcPr>
            <w:tcW w:w="1430" w:type="dxa"/>
            <w:gridSpan w:val="3"/>
          </w:tcPr>
          <w:p w14:paraId="34F17A30"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81.2</w:t>
            </w:r>
          </w:p>
          <w:p w14:paraId="2EE94B85"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±1.0706</w:t>
            </w:r>
          </w:p>
        </w:tc>
        <w:tc>
          <w:tcPr>
            <w:tcW w:w="1008" w:type="dxa"/>
          </w:tcPr>
          <w:p w14:paraId="4702FD1D"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68.7</w:t>
            </w:r>
          </w:p>
          <w:p w14:paraId="58B52C88"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±0.1746</w:t>
            </w:r>
          </w:p>
        </w:tc>
        <w:tc>
          <w:tcPr>
            <w:tcW w:w="896" w:type="dxa"/>
          </w:tcPr>
          <w:p w14:paraId="397A45EF"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19</w:t>
            </w:r>
          </w:p>
        </w:tc>
        <w:tc>
          <w:tcPr>
            <w:tcW w:w="803" w:type="dxa"/>
          </w:tcPr>
          <w:p w14:paraId="22D9A436"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19</w:t>
            </w:r>
          </w:p>
        </w:tc>
        <w:tc>
          <w:tcPr>
            <w:tcW w:w="1323" w:type="dxa"/>
          </w:tcPr>
          <w:p w14:paraId="127D82E9"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17</w:t>
            </w:r>
          </w:p>
        </w:tc>
        <w:tc>
          <w:tcPr>
            <w:tcW w:w="777" w:type="dxa"/>
          </w:tcPr>
          <w:p w14:paraId="7413EF92"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21</w:t>
            </w:r>
          </w:p>
        </w:tc>
      </w:tr>
      <w:tr w:rsidR="00591D1E" w:rsidRPr="00D81ACA" w14:paraId="64B24726" w14:textId="77777777" w:rsidTr="00591D1E">
        <w:tc>
          <w:tcPr>
            <w:tcW w:w="1176" w:type="dxa"/>
          </w:tcPr>
          <w:p w14:paraId="4E309811"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1.0 + 2.0</w:t>
            </w:r>
          </w:p>
        </w:tc>
        <w:tc>
          <w:tcPr>
            <w:tcW w:w="1008" w:type="dxa"/>
            <w:gridSpan w:val="2"/>
          </w:tcPr>
          <w:p w14:paraId="39469B8B"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100.0</w:t>
            </w:r>
          </w:p>
          <w:p w14:paraId="64C9F564"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±0.0179</w:t>
            </w:r>
          </w:p>
        </w:tc>
        <w:tc>
          <w:tcPr>
            <w:tcW w:w="1428" w:type="dxa"/>
          </w:tcPr>
          <w:p w14:paraId="32D7EBA0"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100.0</w:t>
            </w:r>
          </w:p>
          <w:p w14:paraId="20771AFD"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±0.1425</w:t>
            </w:r>
          </w:p>
        </w:tc>
        <w:tc>
          <w:tcPr>
            <w:tcW w:w="1430" w:type="dxa"/>
            <w:gridSpan w:val="3"/>
          </w:tcPr>
          <w:p w14:paraId="145328CA"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100.0</w:t>
            </w:r>
          </w:p>
          <w:p w14:paraId="55508ECB"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 0.0975</w:t>
            </w:r>
          </w:p>
        </w:tc>
        <w:tc>
          <w:tcPr>
            <w:tcW w:w="1008" w:type="dxa"/>
          </w:tcPr>
          <w:p w14:paraId="0E82F18B"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100.0</w:t>
            </w:r>
          </w:p>
          <w:p w14:paraId="50791545"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±0.0316</w:t>
            </w:r>
          </w:p>
        </w:tc>
        <w:tc>
          <w:tcPr>
            <w:tcW w:w="896" w:type="dxa"/>
          </w:tcPr>
          <w:p w14:paraId="5031E59C"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14</w:t>
            </w:r>
          </w:p>
        </w:tc>
        <w:tc>
          <w:tcPr>
            <w:tcW w:w="803" w:type="dxa"/>
          </w:tcPr>
          <w:p w14:paraId="254280F1"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14</w:t>
            </w:r>
          </w:p>
        </w:tc>
        <w:tc>
          <w:tcPr>
            <w:tcW w:w="1323" w:type="dxa"/>
          </w:tcPr>
          <w:p w14:paraId="03596D47"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14</w:t>
            </w:r>
          </w:p>
        </w:tc>
        <w:tc>
          <w:tcPr>
            <w:tcW w:w="777" w:type="dxa"/>
          </w:tcPr>
          <w:p w14:paraId="18C1FA76"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17</w:t>
            </w:r>
          </w:p>
        </w:tc>
      </w:tr>
      <w:tr w:rsidR="00591D1E" w:rsidRPr="00D81ACA" w14:paraId="43A646B6" w14:textId="77777777" w:rsidTr="00591D1E">
        <w:tc>
          <w:tcPr>
            <w:tcW w:w="1176" w:type="dxa"/>
          </w:tcPr>
          <w:p w14:paraId="2660652F"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 + 0.0</w:t>
            </w:r>
          </w:p>
        </w:tc>
        <w:tc>
          <w:tcPr>
            <w:tcW w:w="1008" w:type="dxa"/>
            <w:gridSpan w:val="2"/>
          </w:tcPr>
          <w:p w14:paraId="5B167086"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w:t>
            </w:r>
          </w:p>
        </w:tc>
        <w:tc>
          <w:tcPr>
            <w:tcW w:w="1428" w:type="dxa"/>
          </w:tcPr>
          <w:p w14:paraId="06E7A438"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w:t>
            </w:r>
          </w:p>
        </w:tc>
        <w:tc>
          <w:tcPr>
            <w:tcW w:w="1430" w:type="dxa"/>
            <w:gridSpan w:val="3"/>
          </w:tcPr>
          <w:p w14:paraId="7F939C28"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w:t>
            </w:r>
          </w:p>
        </w:tc>
        <w:tc>
          <w:tcPr>
            <w:tcW w:w="1008" w:type="dxa"/>
          </w:tcPr>
          <w:p w14:paraId="5CDAA3FD"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w:t>
            </w:r>
          </w:p>
        </w:tc>
        <w:tc>
          <w:tcPr>
            <w:tcW w:w="896" w:type="dxa"/>
          </w:tcPr>
          <w:p w14:paraId="4AD20BAF"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w:t>
            </w:r>
          </w:p>
        </w:tc>
        <w:tc>
          <w:tcPr>
            <w:tcW w:w="803" w:type="dxa"/>
          </w:tcPr>
          <w:p w14:paraId="77170C31"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w:t>
            </w:r>
          </w:p>
        </w:tc>
        <w:tc>
          <w:tcPr>
            <w:tcW w:w="1323" w:type="dxa"/>
          </w:tcPr>
          <w:p w14:paraId="4A3BA8EA"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w:t>
            </w:r>
          </w:p>
        </w:tc>
        <w:tc>
          <w:tcPr>
            <w:tcW w:w="777" w:type="dxa"/>
          </w:tcPr>
          <w:p w14:paraId="6DCBEF3F"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w:t>
            </w:r>
          </w:p>
        </w:tc>
      </w:tr>
      <w:tr w:rsidR="00591D1E" w:rsidRPr="00D81ACA" w14:paraId="077437DA" w14:textId="77777777" w:rsidTr="00591D1E">
        <w:tc>
          <w:tcPr>
            <w:tcW w:w="9849" w:type="dxa"/>
            <w:gridSpan w:val="12"/>
          </w:tcPr>
          <w:p w14:paraId="5CF393A6" w14:textId="77777777" w:rsidR="00591D1E" w:rsidRPr="00D81ACA" w:rsidRDefault="00591D1E" w:rsidP="00591D1E">
            <w:pPr>
              <w:jc w:val="right"/>
              <w:rPr>
                <w:rFonts w:asciiTheme="majorBidi" w:hAnsiTheme="majorBidi" w:cstheme="majorBidi"/>
                <w:sz w:val="20"/>
                <w:szCs w:val="20"/>
              </w:rPr>
            </w:pPr>
            <w:r w:rsidRPr="00D81ACA">
              <w:rPr>
                <w:rFonts w:asciiTheme="majorBidi" w:hAnsiTheme="majorBidi" w:cstheme="majorBidi"/>
                <w:sz w:val="20"/>
                <w:szCs w:val="20"/>
              </w:rPr>
              <w:t xml:space="preserve">  2,4-D + Kin  </w:t>
            </w:r>
          </w:p>
        </w:tc>
      </w:tr>
      <w:tr w:rsidR="00591D1E" w:rsidRPr="00D81ACA" w14:paraId="341A323E" w14:textId="77777777" w:rsidTr="00591D1E">
        <w:tc>
          <w:tcPr>
            <w:tcW w:w="1176" w:type="dxa"/>
          </w:tcPr>
          <w:p w14:paraId="108F52EE" w14:textId="77777777" w:rsidR="00591D1E" w:rsidRPr="00D81ACA" w:rsidRDefault="00591D1E" w:rsidP="00591D1E">
            <w:pPr>
              <w:rPr>
                <w:rFonts w:asciiTheme="majorBidi" w:hAnsiTheme="majorBidi" w:cstheme="majorBidi"/>
                <w:sz w:val="20"/>
                <w:szCs w:val="20"/>
              </w:rPr>
            </w:pPr>
            <w:r w:rsidRPr="00D81ACA">
              <w:rPr>
                <w:rFonts w:asciiTheme="majorBidi" w:hAnsiTheme="majorBidi" w:cstheme="majorBidi"/>
                <w:sz w:val="20"/>
                <w:szCs w:val="20"/>
              </w:rPr>
              <w:t>0.05 +0.1</w:t>
            </w:r>
          </w:p>
        </w:tc>
        <w:tc>
          <w:tcPr>
            <w:tcW w:w="1008" w:type="dxa"/>
            <w:gridSpan w:val="2"/>
          </w:tcPr>
          <w:p w14:paraId="656D38CB"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w:t>
            </w:r>
          </w:p>
        </w:tc>
        <w:tc>
          <w:tcPr>
            <w:tcW w:w="1428" w:type="dxa"/>
          </w:tcPr>
          <w:p w14:paraId="2A28B6C3"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w:t>
            </w:r>
          </w:p>
        </w:tc>
        <w:tc>
          <w:tcPr>
            <w:tcW w:w="1430" w:type="dxa"/>
            <w:gridSpan w:val="3"/>
          </w:tcPr>
          <w:p w14:paraId="76F829B5"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12.5±0.1379</w:t>
            </w:r>
          </w:p>
        </w:tc>
        <w:tc>
          <w:tcPr>
            <w:tcW w:w="1008" w:type="dxa"/>
          </w:tcPr>
          <w:p w14:paraId="296500E9"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w:t>
            </w:r>
          </w:p>
        </w:tc>
        <w:tc>
          <w:tcPr>
            <w:tcW w:w="896" w:type="dxa"/>
          </w:tcPr>
          <w:p w14:paraId="22E0C3BD"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w:t>
            </w:r>
          </w:p>
        </w:tc>
        <w:tc>
          <w:tcPr>
            <w:tcW w:w="803" w:type="dxa"/>
          </w:tcPr>
          <w:p w14:paraId="23C1DC04"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w:t>
            </w:r>
          </w:p>
        </w:tc>
        <w:tc>
          <w:tcPr>
            <w:tcW w:w="1323" w:type="dxa"/>
          </w:tcPr>
          <w:p w14:paraId="5F223B53"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28</w:t>
            </w:r>
          </w:p>
        </w:tc>
        <w:tc>
          <w:tcPr>
            <w:tcW w:w="777" w:type="dxa"/>
          </w:tcPr>
          <w:p w14:paraId="3F4ACFFF"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w:t>
            </w:r>
          </w:p>
        </w:tc>
      </w:tr>
      <w:tr w:rsidR="00591D1E" w:rsidRPr="00D81ACA" w14:paraId="063438AF" w14:textId="77777777" w:rsidTr="00591D1E">
        <w:tc>
          <w:tcPr>
            <w:tcW w:w="1176" w:type="dxa"/>
          </w:tcPr>
          <w:p w14:paraId="6C064EBC"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0.5 + 1.0</w:t>
            </w:r>
          </w:p>
        </w:tc>
        <w:tc>
          <w:tcPr>
            <w:tcW w:w="1008" w:type="dxa"/>
            <w:gridSpan w:val="2"/>
          </w:tcPr>
          <w:p w14:paraId="490776CF"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12.5</w:t>
            </w:r>
          </w:p>
          <w:p w14:paraId="3E65CE6C"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±0.1379</w:t>
            </w:r>
          </w:p>
        </w:tc>
        <w:tc>
          <w:tcPr>
            <w:tcW w:w="1428" w:type="dxa"/>
          </w:tcPr>
          <w:p w14:paraId="62ACDC4D"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w:t>
            </w:r>
          </w:p>
        </w:tc>
        <w:tc>
          <w:tcPr>
            <w:tcW w:w="1430" w:type="dxa"/>
            <w:gridSpan w:val="3"/>
          </w:tcPr>
          <w:p w14:paraId="1C8C525D"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25.0±0.1735</w:t>
            </w:r>
          </w:p>
        </w:tc>
        <w:tc>
          <w:tcPr>
            <w:tcW w:w="1008" w:type="dxa"/>
          </w:tcPr>
          <w:p w14:paraId="4E406BD6"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w:t>
            </w:r>
          </w:p>
        </w:tc>
        <w:tc>
          <w:tcPr>
            <w:tcW w:w="896" w:type="dxa"/>
          </w:tcPr>
          <w:p w14:paraId="1875D779"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21</w:t>
            </w:r>
          </w:p>
        </w:tc>
        <w:tc>
          <w:tcPr>
            <w:tcW w:w="803" w:type="dxa"/>
          </w:tcPr>
          <w:p w14:paraId="7BD7F18E"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w:t>
            </w:r>
          </w:p>
        </w:tc>
        <w:tc>
          <w:tcPr>
            <w:tcW w:w="1323" w:type="dxa"/>
          </w:tcPr>
          <w:p w14:paraId="265AC20F"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23</w:t>
            </w:r>
          </w:p>
        </w:tc>
        <w:tc>
          <w:tcPr>
            <w:tcW w:w="777" w:type="dxa"/>
          </w:tcPr>
          <w:p w14:paraId="02D37B77"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w:t>
            </w:r>
          </w:p>
        </w:tc>
      </w:tr>
      <w:tr w:rsidR="00591D1E" w:rsidRPr="00D81ACA" w14:paraId="41F55733" w14:textId="77777777" w:rsidTr="00591D1E">
        <w:tc>
          <w:tcPr>
            <w:tcW w:w="1176" w:type="dxa"/>
          </w:tcPr>
          <w:p w14:paraId="1C6F4AC0" w14:textId="77777777" w:rsidR="00591D1E" w:rsidRPr="00D81ACA" w:rsidRDefault="00591D1E" w:rsidP="00591D1E">
            <w:pPr>
              <w:rPr>
                <w:rFonts w:asciiTheme="majorBidi" w:hAnsiTheme="majorBidi" w:cstheme="majorBidi"/>
                <w:sz w:val="20"/>
                <w:szCs w:val="20"/>
              </w:rPr>
            </w:pPr>
            <w:r w:rsidRPr="00D81ACA">
              <w:rPr>
                <w:rFonts w:asciiTheme="majorBidi" w:hAnsiTheme="majorBidi" w:cstheme="majorBidi"/>
                <w:sz w:val="20"/>
                <w:szCs w:val="20"/>
              </w:rPr>
              <w:t>1.0 +0.05</w:t>
            </w:r>
          </w:p>
        </w:tc>
        <w:tc>
          <w:tcPr>
            <w:tcW w:w="1008" w:type="dxa"/>
            <w:gridSpan w:val="2"/>
          </w:tcPr>
          <w:p w14:paraId="7493628E"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37.5</w:t>
            </w:r>
          </w:p>
          <w:p w14:paraId="5538E918"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±0.0279</w:t>
            </w:r>
          </w:p>
        </w:tc>
        <w:tc>
          <w:tcPr>
            <w:tcW w:w="1428" w:type="dxa"/>
          </w:tcPr>
          <w:p w14:paraId="03531790"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25.0±0.1735</w:t>
            </w:r>
          </w:p>
        </w:tc>
        <w:tc>
          <w:tcPr>
            <w:tcW w:w="1430" w:type="dxa"/>
            <w:gridSpan w:val="3"/>
          </w:tcPr>
          <w:p w14:paraId="25BB9A9F"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25.0±0.1036</w:t>
            </w:r>
          </w:p>
        </w:tc>
        <w:tc>
          <w:tcPr>
            <w:tcW w:w="1008" w:type="dxa"/>
          </w:tcPr>
          <w:p w14:paraId="29279F28"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w:t>
            </w:r>
          </w:p>
        </w:tc>
        <w:tc>
          <w:tcPr>
            <w:tcW w:w="896" w:type="dxa"/>
          </w:tcPr>
          <w:p w14:paraId="70118065"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21</w:t>
            </w:r>
          </w:p>
        </w:tc>
        <w:tc>
          <w:tcPr>
            <w:tcW w:w="803" w:type="dxa"/>
          </w:tcPr>
          <w:p w14:paraId="6A778BBD"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23</w:t>
            </w:r>
          </w:p>
        </w:tc>
        <w:tc>
          <w:tcPr>
            <w:tcW w:w="1323" w:type="dxa"/>
          </w:tcPr>
          <w:p w14:paraId="0738C4FB"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21</w:t>
            </w:r>
          </w:p>
        </w:tc>
        <w:tc>
          <w:tcPr>
            <w:tcW w:w="777" w:type="dxa"/>
          </w:tcPr>
          <w:p w14:paraId="27E97334"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w:t>
            </w:r>
          </w:p>
        </w:tc>
      </w:tr>
      <w:tr w:rsidR="00591D1E" w:rsidRPr="00D81ACA" w14:paraId="4AA890A0" w14:textId="77777777" w:rsidTr="00591D1E">
        <w:tc>
          <w:tcPr>
            <w:tcW w:w="1176" w:type="dxa"/>
          </w:tcPr>
          <w:p w14:paraId="7C1F1A0A"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1.0 + 2.0</w:t>
            </w:r>
          </w:p>
        </w:tc>
        <w:tc>
          <w:tcPr>
            <w:tcW w:w="1008" w:type="dxa"/>
            <w:gridSpan w:val="2"/>
          </w:tcPr>
          <w:p w14:paraId="5036DBA8"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50.0</w:t>
            </w:r>
          </w:p>
          <w:p w14:paraId="639596C4"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±0.0479</w:t>
            </w:r>
          </w:p>
        </w:tc>
        <w:tc>
          <w:tcPr>
            <w:tcW w:w="1428" w:type="dxa"/>
          </w:tcPr>
          <w:p w14:paraId="7CC5DC21"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37.5</w:t>
            </w:r>
          </w:p>
          <w:p w14:paraId="4D9AD2A7"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0.0279</w:t>
            </w:r>
          </w:p>
        </w:tc>
        <w:tc>
          <w:tcPr>
            <w:tcW w:w="1430" w:type="dxa"/>
            <w:gridSpan w:val="3"/>
          </w:tcPr>
          <w:p w14:paraId="47902377"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50.0±1.0648</w:t>
            </w:r>
          </w:p>
        </w:tc>
        <w:tc>
          <w:tcPr>
            <w:tcW w:w="1008" w:type="dxa"/>
          </w:tcPr>
          <w:p w14:paraId="7FAD5B0D"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25.0</w:t>
            </w:r>
          </w:p>
        </w:tc>
        <w:tc>
          <w:tcPr>
            <w:tcW w:w="896" w:type="dxa"/>
          </w:tcPr>
          <w:p w14:paraId="388B0539"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19</w:t>
            </w:r>
          </w:p>
        </w:tc>
        <w:tc>
          <w:tcPr>
            <w:tcW w:w="803" w:type="dxa"/>
          </w:tcPr>
          <w:p w14:paraId="48542D27"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19</w:t>
            </w:r>
          </w:p>
        </w:tc>
        <w:tc>
          <w:tcPr>
            <w:tcW w:w="1323" w:type="dxa"/>
          </w:tcPr>
          <w:p w14:paraId="60551C04"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19</w:t>
            </w:r>
          </w:p>
        </w:tc>
        <w:tc>
          <w:tcPr>
            <w:tcW w:w="777" w:type="dxa"/>
          </w:tcPr>
          <w:p w14:paraId="3C20A00B"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23</w:t>
            </w:r>
          </w:p>
        </w:tc>
      </w:tr>
      <w:tr w:rsidR="00591D1E" w:rsidRPr="00D81ACA" w14:paraId="51F22784" w14:textId="77777777" w:rsidTr="00591D1E">
        <w:tc>
          <w:tcPr>
            <w:tcW w:w="1176" w:type="dxa"/>
          </w:tcPr>
          <w:p w14:paraId="3FC120AB"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 + 0.0</w:t>
            </w:r>
          </w:p>
        </w:tc>
        <w:tc>
          <w:tcPr>
            <w:tcW w:w="1008" w:type="dxa"/>
            <w:gridSpan w:val="2"/>
          </w:tcPr>
          <w:p w14:paraId="6F0F1217"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w:t>
            </w:r>
          </w:p>
        </w:tc>
        <w:tc>
          <w:tcPr>
            <w:tcW w:w="1428" w:type="dxa"/>
          </w:tcPr>
          <w:p w14:paraId="3035F19F"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w:t>
            </w:r>
          </w:p>
        </w:tc>
        <w:tc>
          <w:tcPr>
            <w:tcW w:w="1430" w:type="dxa"/>
            <w:gridSpan w:val="3"/>
          </w:tcPr>
          <w:p w14:paraId="20831E94"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w:t>
            </w:r>
          </w:p>
        </w:tc>
        <w:tc>
          <w:tcPr>
            <w:tcW w:w="1008" w:type="dxa"/>
          </w:tcPr>
          <w:p w14:paraId="6138E7FC"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0.0</w:t>
            </w:r>
          </w:p>
        </w:tc>
        <w:tc>
          <w:tcPr>
            <w:tcW w:w="896" w:type="dxa"/>
          </w:tcPr>
          <w:p w14:paraId="5F288EAE"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w:t>
            </w:r>
          </w:p>
        </w:tc>
        <w:tc>
          <w:tcPr>
            <w:tcW w:w="803" w:type="dxa"/>
          </w:tcPr>
          <w:p w14:paraId="31F684C6"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w:t>
            </w:r>
          </w:p>
        </w:tc>
        <w:tc>
          <w:tcPr>
            <w:tcW w:w="1323" w:type="dxa"/>
          </w:tcPr>
          <w:p w14:paraId="5950786B"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w:t>
            </w:r>
          </w:p>
        </w:tc>
        <w:tc>
          <w:tcPr>
            <w:tcW w:w="777" w:type="dxa"/>
          </w:tcPr>
          <w:p w14:paraId="7F288E90" w14:textId="77777777" w:rsidR="00591D1E" w:rsidRPr="00D81ACA" w:rsidRDefault="00591D1E" w:rsidP="00591D1E">
            <w:pPr>
              <w:jc w:val="center"/>
              <w:rPr>
                <w:rFonts w:asciiTheme="majorBidi" w:hAnsiTheme="majorBidi" w:cstheme="majorBidi"/>
                <w:sz w:val="20"/>
                <w:szCs w:val="20"/>
              </w:rPr>
            </w:pPr>
            <w:r w:rsidRPr="00D81ACA">
              <w:rPr>
                <w:rFonts w:asciiTheme="majorBidi" w:hAnsiTheme="majorBidi" w:cstheme="majorBidi"/>
                <w:sz w:val="20"/>
                <w:szCs w:val="20"/>
              </w:rPr>
              <w:t>0</w:t>
            </w:r>
          </w:p>
        </w:tc>
      </w:tr>
    </w:tbl>
    <w:p w14:paraId="1932345C" w14:textId="09EB8D59" w:rsidR="00B71011" w:rsidRPr="00D81ACA" w:rsidRDefault="00972E50" w:rsidP="00972E50">
      <w:pPr>
        <w:bidi w:val="0"/>
        <w:spacing w:line="288" w:lineRule="auto"/>
        <w:jc w:val="center"/>
        <w:rPr>
          <w:rFonts w:asciiTheme="majorBidi" w:eastAsia="TimesNewRomanPSMT" w:hAnsiTheme="majorBidi" w:cstheme="majorBidi"/>
          <w:lang w:val="cs-CZ" w:eastAsia="zh-CN"/>
        </w:rPr>
      </w:pPr>
      <w:r w:rsidRPr="00D81ACA">
        <w:rPr>
          <w:rFonts w:asciiTheme="majorBidi" w:eastAsia="TimesNewRomanPSMT" w:hAnsiTheme="majorBidi" w:cstheme="majorBidi"/>
          <w:noProof/>
        </w:rPr>
        <w:drawing>
          <wp:inline distT="0" distB="0" distL="0" distR="0" wp14:anchorId="7874C121" wp14:editId="55D9C08A">
            <wp:extent cx="4289898" cy="2311329"/>
            <wp:effectExtent l="0" t="0" r="0" b="0"/>
            <wp:docPr id="2" name="Picture 2" descr="F:\cumin\مجلة البصرة للعلوم الزراعية\التعديل الثاني\Figures 300 resol Tiff\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umin\مجلة البصرة للعلوم الزراعية\التعديل الثاني\Figures 300 resol Tiff\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6651" cy="2320355"/>
                    </a:xfrm>
                    <a:prstGeom prst="rect">
                      <a:avLst/>
                    </a:prstGeom>
                    <a:noFill/>
                    <a:ln>
                      <a:noFill/>
                    </a:ln>
                  </pic:spPr>
                </pic:pic>
              </a:graphicData>
            </a:graphic>
          </wp:inline>
        </w:drawing>
      </w:r>
    </w:p>
    <w:p w14:paraId="2DBEB980" w14:textId="20E03EE6" w:rsidR="009D3A1E" w:rsidRPr="00D81ACA" w:rsidRDefault="00B71011" w:rsidP="009F4785">
      <w:pPr>
        <w:bidi w:val="0"/>
        <w:spacing w:before="120" w:line="288" w:lineRule="auto"/>
        <w:jc w:val="both"/>
        <w:rPr>
          <w:rFonts w:asciiTheme="majorBidi" w:eastAsia="TimesNewRomanPSMT" w:hAnsiTheme="majorBidi" w:cstheme="majorBidi"/>
          <w:lang w:val="cs-CZ" w:eastAsia="zh-CN"/>
        </w:rPr>
      </w:pPr>
      <w:r w:rsidRPr="00D81ACA">
        <w:rPr>
          <w:rFonts w:asciiTheme="majorBidi" w:hAnsiTheme="majorBidi" w:cstheme="majorBidi"/>
          <w:b/>
          <w:bCs/>
        </w:rPr>
        <w:t>Fig. (1):</w:t>
      </w:r>
      <w:r w:rsidRPr="00D81ACA">
        <w:rPr>
          <w:rFonts w:asciiTheme="majorBidi" w:hAnsiTheme="majorBidi" w:cstheme="majorBidi"/>
          <w:b/>
          <w:bCs/>
          <w:color w:val="000000"/>
        </w:rPr>
        <w:t xml:space="preserve"> Callus induction from different explants of </w:t>
      </w:r>
      <w:r w:rsidRPr="00D81ACA">
        <w:rPr>
          <w:rFonts w:asciiTheme="majorBidi" w:hAnsiTheme="majorBidi" w:cstheme="majorBidi"/>
          <w:b/>
          <w:bCs/>
          <w:i/>
          <w:iCs/>
        </w:rPr>
        <w:t>C. cyminum</w:t>
      </w:r>
      <w:r w:rsidRPr="00D81ACA">
        <w:rPr>
          <w:rFonts w:asciiTheme="majorBidi" w:hAnsiTheme="majorBidi" w:cstheme="majorBidi"/>
          <w:b/>
          <w:bCs/>
        </w:rPr>
        <w:t xml:space="preserve"> L. in MS medium </w:t>
      </w:r>
      <w:r w:rsidRPr="00D81ACA">
        <w:rPr>
          <w:rFonts w:asciiTheme="majorBidi" w:hAnsiTheme="majorBidi" w:cstheme="majorBidi"/>
          <w:b/>
          <w:bCs/>
          <w:color w:val="000000"/>
        </w:rPr>
        <w:t xml:space="preserve">containing </w:t>
      </w:r>
      <w:r w:rsidRPr="00D81ACA">
        <w:rPr>
          <w:rFonts w:asciiTheme="majorBidi" w:hAnsiTheme="majorBidi" w:cstheme="majorBidi"/>
          <w:b/>
          <w:bCs/>
        </w:rPr>
        <w:t>0.5 mg.L</w:t>
      </w:r>
      <w:r w:rsidRPr="00D81ACA">
        <w:rPr>
          <w:rFonts w:asciiTheme="majorBidi" w:hAnsiTheme="majorBidi" w:cstheme="majorBidi"/>
          <w:b/>
          <w:bCs/>
          <w:vertAlign w:val="superscript"/>
        </w:rPr>
        <w:t>-1</w:t>
      </w:r>
      <w:r w:rsidRPr="00D81ACA">
        <w:rPr>
          <w:rFonts w:asciiTheme="majorBidi" w:hAnsiTheme="majorBidi" w:cstheme="majorBidi"/>
          <w:b/>
          <w:bCs/>
        </w:rPr>
        <w:t xml:space="preserve"> NAA and 1.0 mg.L</w:t>
      </w:r>
      <w:r w:rsidRPr="00D81ACA">
        <w:rPr>
          <w:rFonts w:asciiTheme="majorBidi" w:hAnsiTheme="majorBidi" w:cstheme="majorBidi"/>
          <w:b/>
          <w:bCs/>
          <w:vertAlign w:val="superscript"/>
        </w:rPr>
        <w:t>-1</w:t>
      </w:r>
      <w:r w:rsidRPr="00D81ACA">
        <w:rPr>
          <w:rFonts w:asciiTheme="majorBidi" w:hAnsiTheme="majorBidi" w:cstheme="majorBidi"/>
          <w:b/>
          <w:bCs/>
        </w:rPr>
        <w:t xml:space="preserve"> BA. (a) 30 days old</w:t>
      </w:r>
      <w:r w:rsidRPr="00D81ACA">
        <w:rPr>
          <w:rFonts w:asciiTheme="majorBidi" w:hAnsiTheme="majorBidi" w:cstheme="majorBidi"/>
          <w:b/>
          <w:bCs/>
          <w:rtl/>
        </w:rPr>
        <w:t xml:space="preserve"> </w:t>
      </w:r>
      <w:r w:rsidRPr="00D81ACA">
        <w:rPr>
          <w:rFonts w:asciiTheme="majorBidi" w:hAnsiTheme="majorBidi" w:cstheme="majorBidi"/>
          <w:b/>
          <w:bCs/>
        </w:rPr>
        <w:t xml:space="preserve">sterilized seedlings (b) hypocotyls after 20 days (c) stem explants after 20 days, (d) leaves derived callus (e) roots explant after 30 days (f) callus of hypocotyls after 40 days in </w:t>
      </w:r>
      <w:r w:rsidRPr="00D81ACA">
        <w:rPr>
          <w:rFonts w:asciiTheme="majorBidi" w:hAnsiTheme="majorBidi" w:cstheme="majorBidi"/>
          <w:b/>
          <w:bCs/>
          <w:noProof/>
        </w:rPr>
        <w:t>maintenance medium.</w:t>
      </w:r>
    </w:p>
    <w:p w14:paraId="0B63C8AF" w14:textId="77777777" w:rsidR="008B560D" w:rsidRPr="00D81ACA" w:rsidRDefault="008B560D" w:rsidP="008B560D">
      <w:pPr>
        <w:bidi w:val="0"/>
        <w:spacing w:line="288" w:lineRule="auto"/>
        <w:jc w:val="both"/>
        <w:rPr>
          <w:rFonts w:asciiTheme="majorBidi" w:eastAsia="TimesNewRomanPSMT" w:hAnsiTheme="majorBidi" w:cstheme="majorBidi"/>
          <w:lang w:val="cs-CZ" w:eastAsia="zh-CN"/>
        </w:rPr>
        <w:sectPr w:rsidR="008B560D" w:rsidRPr="00D81ACA" w:rsidSect="00B71011">
          <w:type w:val="continuous"/>
          <w:pgSz w:w="11907" w:h="16840" w:code="9"/>
          <w:pgMar w:top="1134" w:right="1134" w:bottom="1134" w:left="1134" w:header="720" w:footer="720" w:gutter="0"/>
          <w:cols w:space="720"/>
          <w:docGrid w:linePitch="360"/>
        </w:sectPr>
      </w:pPr>
    </w:p>
    <w:p w14:paraId="407BD8C7" w14:textId="3413EF76" w:rsidR="007A430B" w:rsidRPr="00D81ACA" w:rsidRDefault="009D3A1E" w:rsidP="00BB23B6">
      <w:pPr>
        <w:bidi w:val="0"/>
        <w:spacing w:line="288" w:lineRule="auto"/>
        <w:ind w:firstLine="284"/>
        <w:jc w:val="both"/>
        <w:rPr>
          <w:rFonts w:asciiTheme="majorBidi" w:eastAsia="Times New Roman" w:hAnsiTheme="majorBidi" w:cstheme="majorBidi"/>
          <w:b/>
          <w:bCs/>
          <w:lang w:val="cs-CZ" w:eastAsia="zh-CN"/>
        </w:rPr>
      </w:pPr>
      <w:r w:rsidRPr="00D81ACA">
        <w:rPr>
          <w:rFonts w:asciiTheme="majorBidi" w:eastAsia="Times New Roman" w:hAnsiTheme="majorBidi" w:cstheme="majorBidi"/>
          <w:lang w:val="cs-CZ" w:eastAsia="zh-CN"/>
        </w:rPr>
        <w:lastRenderedPageBreak/>
        <w:t>Furthermore, when these shoots  were transferred to MS medium free from growth regulators (Fig. 2c), they were rooted after 40 days (Fig. 2d).</w:t>
      </w:r>
      <w:r w:rsidR="007A430B" w:rsidRPr="00D81ACA">
        <w:rPr>
          <w:rFonts w:asciiTheme="majorBidi" w:eastAsia="Times New Roman" w:hAnsiTheme="majorBidi" w:cstheme="majorBidi"/>
          <w:b/>
          <w:bCs/>
          <w:lang w:val="cs-CZ" w:eastAsia="zh-CN"/>
        </w:rPr>
        <w:t xml:space="preserve"> </w:t>
      </w:r>
    </w:p>
    <w:p w14:paraId="497ED7DB" w14:textId="6A382999" w:rsidR="007A430B" w:rsidRPr="00D81ACA" w:rsidRDefault="007A430B" w:rsidP="007A430B">
      <w:pPr>
        <w:bidi w:val="0"/>
        <w:spacing w:line="288" w:lineRule="auto"/>
        <w:jc w:val="both"/>
        <w:rPr>
          <w:rFonts w:asciiTheme="majorBidi" w:eastAsia="Times New Roman" w:hAnsiTheme="majorBidi" w:cstheme="majorBidi"/>
          <w:b/>
          <w:bCs/>
          <w:lang w:val="cs-CZ" w:eastAsia="zh-CN"/>
        </w:rPr>
      </w:pPr>
      <w:r w:rsidRPr="00D81ACA">
        <w:rPr>
          <w:rFonts w:asciiTheme="majorBidi" w:eastAsia="Times New Roman" w:hAnsiTheme="majorBidi" w:cstheme="majorBidi"/>
          <w:b/>
          <w:bCs/>
          <w:lang w:val="cs-CZ" w:eastAsia="zh-CN"/>
        </w:rPr>
        <w:t>Formation of cell suspension cultures</w:t>
      </w:r>
    </w:p>
    <w:p w14:paraId="5F445F81" w14:textId="77777777" w:rsidR="00295A67" w:rsidRDefault="007A430B" w:rsidP="009A0958">
      <w:pPr>
        <w:bidi w:val="0"/>
        <w:spacing w:line="288" w:lineRule="auto"/>
        <w:jc w:val="both"/>
        <w:rPr>
          <w:rFonts w:asciiTheme="majorBidi" w:hAnsiTheme="majorBidi" w:cstheme="majorBidi"/>
        </w:rPr>
        <w:sectPr w:rsidR="00295A67" w:rsidSect="007A430B">
          <w:type w:val="continuous"/>
          <w:pgSz w:w="11907" w:h="16840" w:code="9"/>
          <w:pgMar w:top="1134" w:right="1134" w:bottom="1134" w:left="1134" w:header="720" w:footer="720" w:gutter="0"/>
          <w:cols w:num="2" w:space="720"/>
          <w:docGrid w:linePitch="360"/>
        </w:sectPr>
      </w:pPr>
      <w:r w:rsidRPr="00D81ACA">
        <w:rPr>
          <w:rFonts w:asciiTheme="majorBidi" w:eastAsia="Times New Roman" w:hAnsiTheme="majorBidi" w:cstheme="majorBidi"/>
          <w:color w:val="000000"/>
          <w:lang w:val="cs-CZ" w:eastAsia="zh-CN" w:bidi="ar-IQ"/>
        </w:rPr>
        <w:t xml:space="preserve">According to our results, the friable callus of hypocotyls was appropriate for the initiation of cell suspension and production of </w:t>
      </w:r>
      <w:r w:rsidRPr="00D81ACA">
        <w:rPr>
          <w:rFonts w:asciiTheme="majorBidi" w:eastAsia="Times New Roman" w:hAnsiTheme="majorBidi" w:cstheme="majorBidi"/>
          <w:lang w:val="cs-CZ" w:eastAsia="zh-CN"/>
        </w:rPr>
        <w:t>numerous single cells that were enough to create homogenized fine cell suspensions in MS medium with 0.5 mg.l</w:t>
      </w:r>
      <w:r w:rsidRPr="00D81ACA">
        <w:rPr>
          <w:rFonts w:asciiTheme="majorBidi" w:eastAsia="Times New Roman" w:hAnsiTheme="majorBidi" w:cstheme="majorBidi"/>
          <w:vertAlign w:val="superscript"/>
          <w:lang w:val="cs-CZ" w:eastAsia="zh-CN"/>
        </w:rPr>
        <w:t xml:space="preserve">-1 </w:t>
      </w:r>
      <w:r w:rsidRPr="00D81ACA">
        <w:rPr>
          <w:rFonts w:asciiTheme="majorBidi" w:eastAsia="Times New Roman" w:hAnsiTheme="majorBidi" w:cstheme="majorBidi"/>
          <w:lang w:val="cs-CZ" w:eastAsia="zh-CN"/>
        </w:rPr>
        <w:t>NAA and 1.0 mg.l</w:t>
      </w:r>
      <w:r w:rsidRPr="00D81ACA">
        <w:rPr>
          <w:rFonts w:asciiTheme="majorBidi" w:eastAsia="Times New Roman" w:hAnsiTheme="majorBidi" w:cstheme="majorBidi"/>
          <w:vertAlign w:val="superscript"/>
          <w:lang w:val="cs-CZ" w:eastAsia="zh-CN"/>
        </w:rPr>
        <w:t xml:space="preserve">-1 </w:t>
      </w:r>
      <w:r w:rsidRPr="00D81ACA">
        <w:rPr>
          <w:rFonts w:asciiTheme="majorBidi" w:eastAsia="Times New Roman" w:hAnsiTheme="majorBidi" w:cstheme="majorBidi"/>
          <w:lang w:val="cs-CZ" w:eastAsia="zh-CN"/>
        </w:rPr>
        <w:t>BA</w:t>
      </w:r>
      <w:r w:rsidRPr="00D81ACA">
        <w:rPr>
          <w:rFonts w:asciiTheme="majorBidi" w:eastAsia="Times New Roman" w:hAnsiTheme="majorBidi" w:cstheme="majorBidi"/>
          <w:color w:val="000000"/>
          <w:lang w:val="cs-CZ" w:eastAsia="zh-CN" w:bidi="ar-IQ"/>
        </w:rPr>
        <w:t>.Conversely,</w:t>
      </w:r>
      <w:r w:rsidRPr="00D81ACA">
        <w:rPr>
          <w:rFonts w:asciiTheme="majorBidi" w:eastAsia="Times New Roman" w:hAnsiTheme="majorBidi" w:cstheme="majorBidi"/>
          <w:lang w:val="cs-CZ" w:eastAsia="zh-CN"/>
        </w:rPr>
        <w:t xml:space="preserve"> It was reported </w:t>
      </w:r>
      <w:r w:rsidRPr="00D81ACA">
        <w:rPr>
          <w:rFonts w:asciiTheme="majorBidi" w:eastAsia="Times New Roman" w:hAnsiTheme="majorBidi" w:cstheme="majorBidi"/>
          <w:color w:val="000000"/>
          <w:lang w:val="cs-CZ" w:eastAsia="zh-CN" w:bidi="ar-IQ"/>
        </w:rPr>
        <w:t xml:space="preserve">that </w:t>
      </w:r>
      <w:r w:rsidRPr="00D81ACA">
        <w:rPr>
          <w:rFonts w:asciiTheme="majorBidi" w:eastAsia="Times New Roman" w:hAnsiTheme="majorBidi" w:cstheme="majorBidi"/>
          <w:lang w:val="cs-CZ" w:eastAsia="zh-CN"/>
        </w:rPr>
        <w:t>liquid B</w:t>
      </w:r>
      <w:r w:rsidRPr="00D81ACA">
        <w:rPr>
          <w:rFonts w:asciiTheme="majorBidi" w:eastAsia="Times New Roman" w:hAnsiTheme="majorBidi" w:cstheme="majorBidi"/>
          <w:vertAlign w:val="subscript"/>
          <w:lang w:val="cs-CZ" w:eastAsia="zh-CN"/>
        </w:rPr>
        <w:t>5</w:t>
      </w:r>
      <w:r w:rsidRPr="00D81ACA">
        <w:rPr>
          <w:rFonts w:asciiTheme="majorBidi" w:eastAsia="Times New Roman" w:hAnsiTheme="majorBidi" w:cstheme="majorBidi"/>
          <w:lang w:val="cs-CZ" w:eastAsia="zh-CN"/>
        </w:rPr>
        <w:t xml:space="preserve"> medium was suitable for initiating embryonic cell suspension cultures from hypocotyl segments-derived embryonic calli of cumin (</w:t>
      </w:r>
      <w:r w:rsidRPr="00D81ACA">
        <w:rPr>
          <w:rFonts w:ascii="Times New Roman" w:eastAsia="Calibri" w:hAnsi="Times New Roman"/>
        </w:rPr>
        <w:t xml:space="preserve">Woo </w:t>
      </w:r>
      <w:r w:rsidRPr="00D81ACA">
        <w:rPr>
          <w:rFonts w:ascii="Times New Roman" w:eastAsia="Calibri" w:hAnsi="Times New Roman"/>
          <w:i/>
          <w:iCs/>
        </w:rPr>
        <w:t>et</w:t>
      </w:r>
      <w:r w:rsidRPr="00D81ACA">
        <w:rPr>
          <w:rFonts w:ascii="Times New Roman" w:eastAsia="Calibri" w:hAnsi="Times New Roman"/>
        </w:rPr>
        <w:t xml:space="preserve"> </w:t>
      </w:r>
      <w:r w:rsidRPr="00D81ACA">
        <w:rPr>
          <w:rFonts w:ascii="Times New Roman" w:eastAsia="Calibri" w:hAnsi="Times New Roman"/>
          <w:i/>
          <w:iCs/>
        </w:rPr>
        <w:t>al</w:t>
      </w:r>
      <w:r w:rsidRPr="00D81ACA">
        <w:rPr>
          <w:rFonts w:ascii="Times New Roman" w:eastAsia="Calibri" w:hAnsi="Times New Roman"/>
        </w:rPr>
        <w:t>., 2021</w:t>
      </w:r>
      <w:r w:rsidRPr="00D81ACA">
        <w:rPr>
          <w:rFonts w:asciiTheme="majorBidi" w:eastAsia="Times New Roman" w:hAnsiTheme="majorBidi" w:cstheme="majorBidi"/>
          <w:lang w:val="cs-CZ" w:eastAsia="zh-CN"/>
        </w:rPr>
        <w:t xml:space="preserve">). Besides, it was </w:t>
      </w:r>
      <w:r w:rsidRPr="00D81ACA">
        <w:rPr>
          <w:rFonts w:asciiTheme="majorBidi" w:eastAsia="Times New Roman" w:hAnsiTheme="majorBidi" w:cstheme="majorBidi"/>
          <w:lang w:val="cs-CZ" w:eastAsia="zh-CN"/>
        </w:rPr>
        <w:t xml:space="preserve">indicated that plant growth regulators play a major role in establishing cell suspension culture (Haida </w:t>
      </w:r>
      <w:r w:rsidRPr="00D81ACA">
        <w:rPr>
          <w:rFonts w:asciiTheme="majorBidi" w:eastAsia="Times New Roman" w:hAnsiTheme="majorBidi" w:cstheme="majorBidi"/>
          <w:i/>
          <w:iCs/>
          <w:lang w:val="cs-CZ" w:eastAsia="zh-CN"/>
        </w:rPr>
        <w:t>et al</w:t>
      </w:r>
      <w:r w:rsidRPr="00D81ACA">
        <w:rPr>
          <w:rFonts w:asciiTheme="majorBidi" w:eastAsia="Times New Roman" w:hAnsiTheme="majorBidi" w:cstheme="majorBidi"/>
          <w:lang w:val="cs-CZ" w:eastAsia="zh-CN"/>
        </w:rPr>
        <w:t>., 2019).</w:t>
      </w:r>
      <w:r w:rsidRPr="00D81ACA">
        <w:rPr>
          <w:rFonts w:asciiTheme="majorBidi" w:eastAsia="Times New Roman" w:hAnsiTheme="majorBidi" w:cstheme="majorBidi"/>
          <w:color w:val="000000"/>
          <w:lang w:val="cs-CZ" w:eastAsia="zh-CN" w:bidi="ar-IQ"/>
        </w:rPr>
        <w:t xml:space="preserve"> Data indicated that cell densities increased with time until the fourth day of culture age as the  density was 51.0</w:t>
      </w:r>
      <w:r w:rsidRPr="00D81ACA">
        <w:rPr>
          <w:rFonts w:asciiTheme="majorBidi" w:eastAsia="Times New Roman" w:hAnsiTheme="majorBidi" w:cstheme="majorBidi"/>
          <w:color w:val="000000"/>
          <w:rtl/>
          <w:lang w:val="cs-CZ" w:eastAsia="zh-CN" w:bidi="ar-IQ"/>
        </w:rPr>
        <w:t>×</w:t>
      </w:r>
      <w:r w:rsidRPr="00D81ACA">
        <w:rPr>
          <w:rFonts w:asciiTheme="majorBidi" w:eastAsia="Times New Roman" w:hAnsiTheme="majorBidi" w:cstheme="majorBidi"/>
          <w:color w:val="000000"/>
          <w:lang w:val="cs-CZ" w:eastAsia="zh-CN" w:bidi="ar-IQ"/>
        </w:rPr>
        <w:t>10</w:t>
      </w:r>
      <w:r w:rsidRPr="00D81ACA">
        <w:rPr>
          <w:rFonts w:asciiTheme="majorBidi" w:eastAsia="Times New Roman" w:hAnsiTheme="majorBidi" w:cstheme="majorBidi"/>
          <w:color w:val="000000"/>
          <w:vertAlign w:val="superscript"/>
          <w:lang w:val="cs-CZ" w:eastAsia="zh-CN" w:bidi="ar-IQ"/>
        </w:rPr>
        <w:t xml:space="preserve">5 </w:t>
      </w:r>
      <w:r w:rsidRPr="00D81ACA">
        <w:rPr>
          <w:rFonts w:asciiTheme="majorBidi" w:eastAsia="Times New Roman" w:hAnsiTheme="majorBidi" w:cstheme="majorBidi"/>
          <w:color w:val="000000"/>
          <w:lang w:val="cs-CZ" w:eastAsia="zh-CN" w:bidi="ar-IQ"/>
        </w:rPr>
        <w:t>cells</w:t>
      </w:r>
      <w:r w:rsidR="00D17E08" w:rsidRPr="00D81ACA">
        <w:rPr>
          <w:rFonts w:asciiTheme="majorBidi" w:eastAsia="Times New Roman" w:hAnsiTheme="majorBidi" w:cstheme="majorBidi"/>
          <w:color w:val="000000"/>
          <w:lang w:val="cs-CZ" w:eastAsia="zh-CN" w:bidi="ar-IQ"/>
        </w:rPr>
        <w:t>.</w:t>
      </w:r>
      <w:r w:rsidRPr="00D81ACA">
        <w:rPr>
          <w:rFonts w:asciiTheme="majorBidi" w:eastAsia="Times New Roman" w:hAnsiTheme="majorBidi" w:cstheme="majorBidi"/>
          <w:color w:val="000000"/>
          <w:lang w:val="cs-CZ" w:eastAsia="zh-CN" w:bidi="ar-IQ"/>
        </w:rPr>
        <w:t xml:space="preserve"> ml</w:t>
      </w:r>
      <w:r w:rsidRPr="00D81ACA">
        <w:rPr>
          <w:rFonts w:asciiTheme="majorBidi" w:eastAsia="Times New Roman" w:hAnsiTheme="majorBidi" w:cstheme="majorBidi"/>
          <w:color w:val="000000"/>
          <w:vertAlign w:val="superscript"/>
          <w:lang w:val="cs-CZ" w:eastAsia="zh-CN" w:bidi="ar-IQ"/>
        </w:rPr>
        <w:t>-1</w:t>
      </w:r>
      <w:r w:rsidRPr="00D81ACA">
        <w:rPr>
          <w:rFonts w:asciiTheme="majorBidi" w:eastAsia="Times New Roman" w:hAnsiTheme="majorBidi" w:cstheme="majorBidi"/>
          <w:color w:val="000000"/>
          <w:lang w:val="cs-CZ" w:eastAsia="zh-CN" w:bidi="ar-IQ"/>
        </w:rPr>
        <w:t xml:space="preserve"> (</w:t>
      </w:r>
      <w:r w:rsidRPr="00D81ACA">
        <w:rPr>
          <w:rFonts w:asciiTheme="majorBidi" w:eastAsia="Times New Roman" w:hAnsiTheme="majorBidi" w:cstheme="majorBidi"/>
          <w:lang w:val="cs-CZ" w:eastAsia="zh-CN"/>
        </w:rPr>
        <w:t xml:space="preserve">Fig. </w:t>
      </w:r>
      <w:r w:rsidRPr="00D81ACA">
        <w:rPr>
          <w:rFonts w:asciiTheme="majorBidi" w:eastAsia="Times New Roman" w:hAnsiTheme="majorBidi" w:cstheme="majorBidi"/>
          <w:color w:val="000000"/>
          <w:lang w:val="cs-CZ" w:eastAsia="zh-CN" w:bidi="ar-IQ"/>
        </w:rPr>
        <w:t>3).</w:t>
      </w:r>
      <w:r w:rsidR="009A0958" w:rsidRPr="00D81ACA">
        <w:rPr>
          <w:rFonts w:asciiTheme="majorBidi" w:eastAsia="Times New Roman" w:hAnsiTheme="majorBidi" w:cstheme="majorBidi"/>
          <w:color w:val="000000"/>
          <w:shd w:val="clear" w:color="auto" w:fill="FFFFFF"/>
          <w:lang w:val="cs-CZ" w:eastAsia="zh-CN"/>
        </w:rPr>
        <w:t xml:space="preserve"> Furthermore</w:t>
      </w:r>
      <w:r w:rsidR="009A0958" w:rsidRPr="00D81ACA">
        <w:rPr>
          <w:rFonts w:asciiTheme="majorBidi" w:eastAsia="Times New Roman" w:hAnsiTheme="majorBidi" w:cstheme="majorBidi"/>
          <w:color w:val="000000"/>
          <w:lang w:val="cs-CZ" w:eastAsia="zh-CN" w:bidi="ar-IQ"/>
        </w:rPr>
        <w:t>, the viability of these cells was 90%.</w:t>
      </w:r>
      <w:r w:rsidR="00CC695E" w:rsidRPr="00D81ACA">
        <w:t xml:space="preserve"> </w:t>
      </w:r>
      <w:r w:rsidR="00CC695E" w:rsidRPr="00D81ACA">
        <w:rPr>
          <w:rFonts w:asciiTheme="majorBidi" w:hAnsiTheme="majorBidi" w:cstheme="majorBidi"/>
        </w:rPr>
        <w:t>It seems that cell suspension cultures of cumin displayed a sigmoid growth pattern that began with the lag phase, progressed through the exponential phase, and finally reached the stationary phase</w:t>
      </w:r>
      <w:r w:rsidR="00B7491E" w:rsidRPr="00D81ACA">
        <w:rPr>
          <w:rFonts w:asciiTheme="majorBidi" w:hAnsiTheme="majorBidi" w:cstheme="majorBidi"/>
        </w:rPr>
        <w:t>.</w:t>
      </w:r>
      <w:r w:rsidR="00AB0BA0" w:rsidRPr="00D81ACA">
        <w:rPr>
          <w:rFonts w:asciiTheme="majorBidi" w:hAnsiTheme="majorBidi" w:cstheme="majorBidi"/>
        </w:rPr>
        <w:t xml:space="preserve"> According to</w:t>
      </w:r>
      <w:r w:rsidR="001E428B" w:rsidRPr="00D81ACA">
        <w:rPr>
          <w:rFonts w:ascii="Times New Roman" w:eastAsia="Calibri" w:hAnsi="Times New Roman"/>
        </w:rPr>
        <w:t xml:space="preserve"> </w:t>
      </w:r>
      <w:r w:rsidR="001E428B" w:rsidRPr="00D81ACA">
        <w:rPr>
          <w:rFonts w:asciiTheme="majorBidi" w:eastAsia="Calibri" w:hAnsiTheme="majorBidi" w:cstheme="majorBidi"/>
        </w:rPr>
        <w:t xml:space="preserve">Ramchandra </w:t>
      </w:r>
      <w:r w:rsidR="001E428B" w:rsidRPr="00D81ACA">
        <w:rPr>
          <w:rFonts w:asciiTheme="majorBidi" w:eastAsia="Calibri" w:hAnsiTheme="majorBidi" w:cstheme="majorBidi"/>
          <w:i/>
          <w:iCs/>
        </w:rPr>
        <w:t>et al</w:t>
      </w:r>
      <w:r w:rsidR="001E428B" w:rsidRPr="00D81ACA">
        <w:rPr>
          <w:rFonts w:asciiTheme="majorBidi" w:eastAsia="Calibri" w:hAnsiTheme="majorBidi" w:cstheme="majorBidi"/>
        </w:rPr>
        <w:t>. (2020)</w:t>
      </w:r>
      <w:r w:rsidR="001E428B" w:rsidRPr="00D81ACA">
        <w:rPr>
          <w:rFonts w:asciiTheme="majorBidi" w:hAnsiTheme="majorBidi" w:cstheme="majorBidi"/>
        </w:rPr>
        <w:t xml:space="preserve"> cell growth rates of cumin started out slowly, but as the culture went on, they rapidly speeded up. </w:t>
      </w:r>
    </w:p>
    <w:p w14:paraId="0178274A" w14:textId="77777777" w:rsidR="00295A67" w:rsidRDefault="00295A67" w:rsidP="009A0958">
      <w:pPr>
        <w:bidi w:val="0"/>
        <w:spacing w:line="288" w:lineRule="auto"/>
        <w:jc w:val="both"/>
        <w:rPr>
          <w:rFonts w:asciiTheme="majorBidi" w:hAnsiTheme="majorBidi" w:cstheme="majorBidi"/>
          <w:rtl/>
        </w:rPr>
      </w:pPr>
    </w:p>
    <w:p w14:paraId="5D10CC9A" w14:textId="77777777" w:rsidR="00295A67" w:rsidRDefault="00295A67" w:rsidP="00295A67">
      <w:pPr>
        <w:bidi w:val="0"/>
        <w:spacing w:line="288" w:lineRule="auto"/>
        <w:jc w:val="both"/>
        <w:rPr>
          <w:rFonts w:asciiTheme="majorBidi" w:hAnsiTheme="majorBidi" w:cstheme="majorBidi"/>
        </w:rPr>
        <w:sectPr w:rsidR="00295A67" w:rsidSect="00295A67">
          <w:type w:val="continuous"/>
          <w:pgSz w:w="11907" w:h="16840" w:code="9"/>
          <w:pgMar w:top="1134" w:right="1134" w:bottom="1134" w:left="1134" w:header="720" w:footer="720" w:gutter="0"/>
          <w:cols w:space="720"/>
          <w:docGrid w:linePitch="360"/>
        </w:sectPr>
      </w:pPr>
    </w:p>
    <w:p w14:paraId="6DDC16FA" w14:textId="1BBC7961" w:rsidR="00B71011" w:rsidRPr="00D81ACA" w:rsidRDefault="00972E50" w:rsidP="00761CB3">
      <w:pPr>
        <w:bidi w:val="0"/>
        <w:spacing w:line="288" w:lineRule="auto"/>
        <w:jc w:val="center"/>
        <w:rPr>
          <w:rFonts w:asciiTheme="majorBidi" w:eastAsia="TimesNewRomanPSMT" w:hAnsiTheme="majorBidi" w:cstheme="majorBidi"/>
          <w:lang w:val="cs-CZ" w:eastAsia="zh-CN"/>
        </w:rPr>
      </w:pPr>
      <w:r w:rsidRPr="00D81ACA">
        <w:rPr>
          <w:rFonts w:asciiTheme="majorBidi" w:eastAsia="TimesNewRomanPSMT" w:hAnsiTheme="majorBidi" w:cstheme="majorBidi"/>
          <w:noProof/>
        </w:rPr>
        <w:drawing>
          <wp:inline distT="0" distB="0" distL="0" distR="0" wp14:anchorId="70F01029" wp14:editId="07FB0082">
            <wp:extent cx="4312693" cy="4059519"/>
            <wp:effectExtent l="0" t="0" r="0" b="0"/>
            <wp:docPr id="4" name="Picture 4" descr="F:\cumin\مجلة البصرة للعلوم الزراعية\التعديل الثاني\Figures 300 resol Tiff\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umin\مجلة البصرة للعلوم الزراعية\التعديل الثاني\Figures 300 resol Tiff\Fig 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7240" cy="4110864"/>
                    </a:xfrm>
                    <a:prstGeom prst="rect">
                      <a:avLst/>
                    </a:prstGeom>
                    <a:noFill/>
                    <a:ln>
                      <a:noFill/>
                    </a:ln>
                  </pic:spPr>
                </pic:pic>
              </a:graphicData>
            </a:graphic>
          </wp:inline>
        </w:drawing>
      </w:r>
    </w:p>
    <w:p w14:paraId="59F9A6F0" w14:textId="77777777" w:rsidR="007A430B" w:rsidRPr="00D81ACA" w:rsidRDefault="007A430B" w:rsidP="001A1B63">
      <w:pPr>
        <w:bidi w:val="0"/>
        <w:spacing w:line="288" w:lineRule="auto"/>
        <w:jc w:val="both"/>
        <w:rPr>
          <w:rFonts w:asciiTheme="majorBidi" w:hAnsiTheme="majorBidi" w:cstheme="majorBidi"/>
          <w:b/>
          <w:bCs/>
        </w:rPr>
        <w:sectPr w:rsidR="007A430B" w:rsidRPr="00D81ACA" w:rsidSect="0056746D">
          <w:type w:val="continuous"/>
          <w:pgSz w:w="11907" w:h="16840" w:code="9"/>
          <w:pgMar w:top="1134" w:right="1134" w:bottom="1134" w:left="1134" w:header="720" w:footer="720" w:gutter="0"/>
          <w:cols w:space="720"/>
          <w:docGrid w:linePitch="360"/>
        </w:sectPr>
      </w:pPr>
    </w:p>
    <w:p w14:paraId="62974198" w14:textId="044EA536" w:rsidR="00A63B0D" w:rsidRDefault="00A63B0D" w:rsidP="00BB23B6">
      <w:pPr>
        <w:bidi w:val="0"/>
        <w:spacing w:before="120" w:line="288" w:lineRule="auto"/>
        <w:jc w:val="both"/>
        <w:rPr>
          <w:rFonts w:asciiTheme="majorBidi" w:hAnsiTheme="majorBidi" w:cstheme="majorBidi"/>
          <w:b/>
          <w:bCs/>
          <w:rtl/>
        </w:rPr>
      </w:pPr>
      <w:r w:rsidRPr="00D81ACA">
        <w:rPr>
          <w:rFonts w:asciiTheme="majorBidi" w:hAnsiTheme="majorBidi" w:cstheme="majorBidi"/>
          <w:b/>
          <w:bCs/>
        </w:rPr>
        <w:t>Fig. (2):</w:t>
      </w:r>
      <w:r w:rsidRPr="00D81ACA">
        <w:rPr>
          <w:rFonts w:asciiTheme="majorBidi" w:hAnsiTheme="majorBidi" w:cstheme="majorBidi"/>
          <w:b/>
          <w:bCs/>
          <w:color w:val="000000"/>
        </w:rPr>
        <w:t xml:space="preserve"> Plant regeneration from </w:t>
      </w:r>
      <w:r w:rsidRPr="00D81ACA">
        <w:rPr>
          <w:rFonts w:asciiTheme="majorBidi" w:hAnsiTheme="majorBidi" w:cstheme="majorBidi"/>
          <w:b/>
          <w:bCs/>
        </w:rPr>
        <w:t>leaf and stem’s callus</w:t>
      </w:r>
      <w:r w:rsidRPr="00D81ACA">
        <w:rPr>
          <w:rFonts w:asciiTheme="majorBidi" w:hAnsiTheme="majorBidi" w:cstheme="majorBidi"/>
          <w:b/>
          <w:bCs/>
          <w:color w:val="000000"/>
        </w:rPr>
        <w:t xml:space="preserve"> explants of </w:t>
      </w:r>
      <w:r w:rsidRPr="00D81ACA">
        <w:rPr>
          <w:rFonts w:asciiTheme="majorBidi" w:hAnsiTheme="majorBidi" w:cstheme="majorBidi"/>
          <w:b/>
          <w:bCs/>
          <w:i/>
          <w:iCs/>
        </w:rPr>
        <w:t>C. cyminum</w:t>
      </w:r>
      <w:r w:rsidRPr="00D81ACA">
        <w:rPr>
          <w:rFonts w:asciiTheme="majorBidi" w:hAnsiTheme="majorBidi" w:cstheme="majorBidi"/>
          <w:b/>
          <w:bCs/>
        </w:rPr>
        <w:t xml:space="preserve"> L. in MS medium </w:t>
      </w:r>
      <w:r w:rsidRPr="00D81ACA">
        <w:rPr>
          <w:rFonts w:asciiTheme="majorBidi" w:hAnsiTheme="majorBidi" w:cstheme="majorBidi"/>
          <w:b/>
          <w:bCs/>
          <w:color w:val="000000"/>
        </w:rPr>
        <w:t xml:space="preserve">containing </w:t>
      </w:r>
      <w:r w:rsidRPr="00D81ACA">
        <w:rPr>
          <w:rFonts w:asciiTheme="majorBidi" w:hAnsiTheme="majorBidi" w:cstheme="majorBidi"/>
          <w:b/>
          <w:bCs/>
        </w:rPr>
        <w:t>1.0 mg.L</w:t>
      </w:r>
      <w:r w:rsidRPr="00D81ACA">
        <w:rPr>
          <w:rFonts w:asciiTheme="majorBidi" w:hAnsiTheme="majorBidi" w:cstheme="majorBidi"/>
          <w:b/>
          <w:bCs/>
          <w:vertAlign w:val="superscript"/>
        </w:rPr>
        <w:t>-1</w:t>
      </w:r>
      <w:r w:rsidRPr="00D81ACA">
        <w:rPr>
          <w:rFonts w:asciiTheme="majorBidi" w:hAnsiTheme="majorBidi" w:cstheme="majorBidi"/>
          <w:b/>
          <w:bCs/>
        </w:rPr>
        <w:t xml:space="preserve"> NAA and 2.0 mg L</w:t>
      </w:r>
      <w:r w:rsidRPr="00D81ACA">
        <w:rPr>
          <w:rFonts w:asciiTheme="majorBidi" w:hAnsiTheme="majorBidi" w:cstheme="majorBidi"/>
          <w:b/>
          <w:bCs/>
          <w:vertAlign w:val="superscript"/>
        </w:rPr>
        <w:t>-1</w:t>
      </w:r>
      <w:r w:rsidRPr="00D81ACA">
        <w:rPr>
          <w:rFonts w:asciiTheme="majorBidi" w:hAnsiTheme="majorBidi" w:cstheme="majorBidi"/>
          <w:b/>
          <w:bCs/>
        </w:rPr>
        <w:t xml:space="preserve"> BA. (a)</w:t>
      </w:r>
      <w:r w:rsidR="001A1B63" w:rsidRPr="00D81ACA">
        <w:rPr>
          <w:rFonts w:asciiTheme="majorBidi" w:hAnsiTheme="majorBidi" w:cstheme="majorBidi"/>
          <w:b/>
          <w:bCs/>
        </w:rPr>
        <w:t xml:space="preserve"> </w:t>
      </w:r>
      <w:r w:rsidR="00A2029B" w:rsidRPr="00D81ACA">
        <w:rPr>
          <w:rFonts w:asciiTheme="majorBidi" w:hAnsiTheme="majorBidi" w:cstheme="majorBidi"/>
          <w:b/>
          <w:bCs/>
        </w:rPr>
        <w:t>S</w:t>
      </w:r>
      <w:r w:rsidRPr="00D81ACA">
        <w:rPr>
          <w:rFonts w:asciiTheme="majorBidi" w:hAnsiTheme="majorBidi" w:cstheme="majorBidi"/>
          <w:b/>
          <w:bCs/>
        </w:rPr>
        <w:t xml:space="preserve">hoots </w:t>
      </w:r>
      <w:r w:rsidR="004F7C61" w:rsidRPr="00D81ACA">
        <w:rPr>
          <w:rFonts w:asciiTheme="majorBidi" w:hAnsiTheme="majorBidi" w:cstheme="majorBidi"/>
          <w:b/>
          <w:bCs/>
        </w:rPr>
        <w:t>regeneration</w:t>
      </w:r>
      <w:r w:rsidRPr="00D81ACA">
        <w:rPr>
          <w:rFonts w:asciiTheme="majorBidi" w:hAnsiTheme="majorBidi" w:cstheme="majorBidi"/>
          <w:b/>
          <w:bCs/>
        </w:rPr>
        <w:t xml:space="preserve"> from leaf callus after 40 days (b) shoot regeneration from stem explant after 50 days (c) regenerated shoots after seven days in MS free medium (d) rooting of shoots (arrow).</w:t>
      </w:r>
    </w:p>
    <w:p w14:paraId="20833314" w14:textId="77777777" w:rsidR="00BB23B6" w:rsidRPr="00D81ACA" w:rsidRDefault="00BB23B6" w:rsidP="00BB23B6">
      <w:pPr>
        <w:bidi w:val="0"/>
        <w:spacing w:before="120" w:line="288" w:lineRule="auto"/>
        <w:jc w:val="both"/>
        <w:rPr>
          <w:rFonts w:asciiTheme="majorBidi" w:hAnsiTheme="majorBidi" w:cstheme="majorBidi"/>
          <w:b/>
          <w:bCs/>
        </w:rPr>
      </w:pPr>
    </w:p>
    <w:p w14:paraId="76E2ED72" w14:textId="77777777" w:rsidR="00BB23B6" w:rsidRDefault="00BB23B6" w:rsidP="00B7491E">
      <w:pPr>
        <w:bidi w:val="0"/>
        <w:spacing w:line="288" w:lineRule="auto"/>
        <w:jc w:val="both"/>
        <w:rPr>
          <w:rFonts w:asciiTheme="majorBidi" w:hAnsiTheme="majorBidi" w:cstheme="majorBidi"/>
          <w:b/>
          <w:bCs/>
        </w:rPr>
        <w:sectPr w:rsidR="00BB23B6" w:rsidSect="00761CB3">
          <w:type w:val="continuous"/>
          <w:pgSz w:w="11907" w:h="16840" w:code="9"/>
          <w:pgMar w:top="1134" w:right="1134" w:bottom="1134" w:left="1134" w:header="720" w:footer="720" w:gutter="0"/>
          <w:cols w:space="720"/>
          <w:docGrid w:linePitch="360"/>
        </w:sectPr>
      </w:pPr>
    </w:p>
    <w:p w14:paraId="691EBC36" w14:textId="77777777" w:rsidR="00B7491E" w:rsidRPr="00D81ACA" w:rsidRDefault="00B7491E" w:rsidP="00B7491E">
      <w:pPr>
        <w:bidi w:val="0"/>
        <w:spacing w:line="288" w:lineRule="auto"/>
        <w:jc w:val="both"/>
        <w:rPr>
          <w:rFonts w:asciiTheme="majorBidi" w:hAnsiTheme="majorBidi" w:cstheme="majorBidi"/>
          <w:b/>
          <w:bCs/>
        </w:rPr>
      </w:pPr>
    </w:p>
    <w:p w14:paraId="378DE1B1" w14:textId="77777777" w:rsidR="00BB23B6" w:rsidRDefault="00BB23B6" w:rsidP="00BB23B6">
      <w:pPr>
        <w:keepNext/>
        <w:bidi w:val="0"/>
        <w:spacing w:after="120" w:line="288" w:lineRule="auto"/>
        <w:jc w:val="center"/>
        <w:rPr>
          <w:rFonts w:ascii="Times New Roman" w:eastAsia="Times New Roman" w:hAnsi="Times New Roman"/>
          <w:b/>
          <w:bCs/>
          <w:rtl/>
        </w:rPr>
      </w:pPr>
    </w:p>
    <w:p w14:paraId="6B8137EC" w14:textId="644B4B1F" w:rsidR="00591D1E" w:rsidRPr="00D81ACA" w:rsidRDefault="00761CB3" w:rsidP="00BB23B6">
      <w:pPr>
        <w:keepNext/>
        <w:bidi w:val="0"/>
        <w:spacing w:after="120" w:line="288" w:lineRule="auto"/>
        <w:jc w:val="center"/>
        <w:rPr>
          <w:rFonts w:ascii="Times New Roman" w:eastAsia="Times New Roman" w:hAnsi="Times New Roman"/>
          <w:b/>
          <w:bCs/>
        </w:rPr>
      </w:pPr>
      <w:r w:rsidRPr="00D81ACA">
        <w:rPr>
          <w:rFonts w:ascii="Times New Roman" w:eastAsia="Times New Roman" w:hAnsi="Times New Roman"/>
          <w:b/>
          <w:bCs/>
        </w:rPr>
        <w:t>Table (2):</w:t>
      </w:r>
      <w:r w:rsidRPr="00D81ACA">
        <w:rPr>
          <w:rFonts w:ascii="Times New Roman" w:eastAsia="Calibri" w:hAnsi="Times New Roman"/>
          <w:b/>
          <w:bCs/>
          <w:lang w:bidi="ar-IQ"/>
        </w:rPr>
        <w:t xml:space="preserve"> </w:t>
      </w:r>
      <w:r w:rsidRPr="00D81ACA">
        <w:rPr>
          <w:rFonts w:ascii="Times New Roman" w:eastAsia="Calibri" w:hAnsi="Times New Roman"/>
          <w:b/>
          <w:bCs/>
        </w:rPr>
        <w:t xml:space="preserve">Shoot regeneration from leaves and stems callus of </w:t>
      </w:r>
      <w:r w:rsidRPr="00D81ACA">
        <w:rPr>
          <w:rFonts w:ascii="Times New Roman" w:eastAsia="Calibri" w:hAnsi="Times New Roman"/>
          <w:b/>
          <w:bCs/>
          <w:i/>
          <w:iCs/>
        </w:rPr>
        <w:t>Cuminum cyminum</w:t>
      </w:r>
      <w:r w:rsidRPr="00D81ACA">
        <w:rPr>
          <w:rFonts w:ascii="Times New Roman" w:eastAsia="Calibri" w:hAnsi="Times New Roman"/>
          <w:b/>
          <w:bCs/>
        </w:rPr>
        <w:t xml:space="preserve"> .</w:t>
      </w:r>
    </w:p>
    <w:p w14:paraId="797E1FA2" w14:textId="77777777" w:rsidR="00761CB3" w:rsidRPr="00D81ACA" w:rsidRDefault="00761CB3" w:rsidP="00591D1E">
      <w:pPr>
        <w:bidi w:val="0"/>
        <w:spacing w:line="288" w:lineRule="auto"/>
        <w:jc w:val="center"/>
        <w:rPr>
          <w:rFonts w:ascii="Times New Roman" w:eastAsia="Times New Roman" w:hAnsi="Times New Roman"/>
          <w:b/>
          <w:bCs/>
        </w:rPr>
        <w:sectPr w:rsidR="00761CB3" w:rsidRPr="00D81ACA" w:rsidSect="00761CB3">
          <w:type w:val="continuous"/>
          <w:pgSz w:w="11907" w:h="16840" w:code="9"/>
          <w:pgMar w:top="1134" w:right="1134" w:bottom="1134" w:left="1134" w:header="720" w:footer="720" w:gutter="0"/>
          <w:cols w:space="720"/>
          <w:docGrid w:linePitch="360"/>
        </w:sectPr>
      </w:pPr>
    </w:p>
    <w:tbl>
      <w:tblPr>
        <w:tblStyle w:val="TableGrid1"/>
        <w:tblpPr w:leftFromText="180" w:rightFromText="180" w:vertAnchor="text" w:horzAnchor="margin" w:tblpXSpec="center" w:tblpY="20"/>
        <w:tblW w:w="897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724"/>
        <w:gridCol w:w="3378"/>
        <w:gridCol w:w="2875"/>
      </w:tblGrid>
      <w:tr w:rsidR="00761CB3" w:rsidRPr="00D81ACA" w14:paraId="1EC2077D" w14:textId="77777777" w:rsidTr="0038214A">
        <w:trPr>
          <w:trHeight w:val="767"/>
        </w:trPr>
        <w:tc>
          <w:tcPr>
            <w:tcW w:w="2724" w:type="dxa"/>
            <w:vMerge w:val="restart"/>
            <w:shd w:val="clear" w:color="auto" w:fill="auto"/>
            <w:vAlign w:val="center"/>
          </w:tcPr>
          <w:p w14:paraId="189EF62D" w14:textId="77777777" w:rsidR="00761CB3" w:rsidRPr="00D81ACA" w:rsidRDefault="00761CB3" w:rsidP="0038214A">
            <w:pPr>
              <w:contextualSpacing/>
              <w:jc w:val="center"/>
              <w:rPr>
                <w:rFonts w:asciiTheme="majorBidi" w:hAnsiTheme="majorBidi" w:cstheme="majorBidi"/>
              </w:rPr>
            </w:pPr>
            <w:r w:rsidRPr="00D81ACA">
              <w:rPr>
                <w:rFonts w:asciiTheme="majorBidi" w:hAnsiTheme="majorBidi" w:cstheme="majorBidi"/>
              </w:rPr>
              <w:t>NAA + BA</w:t>
            </w:r>
          </w:p>
          <w:p w14:paraId="2556DB84" w14:textId="77777777" w:rsidR="00761CB3" w:rsidRPr="00D81ACA" w:rsidRDefault="00761CB3" w:rsidP="0038214A">
            <w:pPr>
              <w:contextualSpacing/>
              <w:jc w:val="center"/>
              <w:rPr>
                <w:rFonts w:asciiTheme="majorBidi" w:hAnsiTheme="majorBidi" w:cstheme="majorBidi"/>
              </w:rPr>
            </w:pPr>
            <w:r w:rsidRPr="00D81ACA">
              <w:rPr>
                <w:rFonts w:asciiTheme="majorBidi" w:hAnsiTheme="majorBidi" w:cstheme="majorBidi"/>
              </w:rPr>
              <w:t>(mg.l</w:t>
            </w:r>
            <w:r w:rsidRPr="00D81ACA">
              <w:rPr>
                <w:rFonts w:asciiTheme="majorBidi" w:hAnsiTheme="majorBidi" w:cstheme="majorBidi"/>
                <w:vertAlign w:val="superscript"/>
              </w:rPr>
              <w:t>-1</w:t>
            </w:r>
            <w:r w:rsidRPr="00D81ACA">
              <w:rPr>
                <w:rFonts w:asciiTheme="majorBidi" w:hAnsiTheme="majorBidi" w:cstheme="majorBidi"/>
              </w:rPr>
              <w:t>)</w:t>
            </w:r>
          </w:p>
        </w:tc>
        <w:tc>
          <w:tcPr>
            <w:tcW w:w="6253" w:type="dxa"/>
            <w:gridSpan w:val="2"/>
            <w:shd w:val="clear" w:color="auto" w:fill="auto"/>
            <w:vAlign w:val="center"/>
          </w:tcPr>
          <w:p w14:paraId="10300F27" w14:textId="6978E910" w:rsidR="00761CB3" w:rsidRPr="00D81ACA" w:rsidRDefault="00761CB3" w:rsidP="0038214A">
            <w:pPr>
              <w:contextualSpacing/>
              <w:jc w:val="center"/>
              <w:rPr>
                <w:rFonts w:asciiTheme="majorBidi" w:hAnsiTheme="majorBidi" w:cstheme="majorBidi"/>
              </w:rPr>
            </w:pPr>
            <w:r w:rsidRPr="00D81ACA">
              <w:rPr>
                <w:rFonts w:asciiTheme="majorBidi" w:hAnsiTheme="majorBidi" w:cstheme="majorBidi"/>
              </w:rPr>
              <w:t>Shoot regeneration frequency</w:t>
            </w:r>
            <w:r w:rsidRPr="00D81ACA">
              <w:rPr>
                <w:rFonts w:asciiTheme="majorBidi" w:hAnsiTheme="majorBidi" w:cstheme="majorBidi"/>
                <w:b/>
                <w:bCs/>
              </w:rPr>
              <w:t xml:space="preserve"> * </w:t>
            </w:r>
            <w:r w:rsidRPr="00D81ACA">
              <w:rPr>
                <w:rFonts w:asciiTheme="majorBidi" w:hAnsiTheme="majorBidi" w:cstheme="majorBidi"/>
              </w:rPr>
              <w:t>(%)</w:t>
            </w:r>
          </w:p>
        </w:tc>
      </w:tr>
      <w:tr w:rsidR="00761CB3" w:rsidRPr="00D81ACA" w14:paraId="776CDBF1" w14:textId="77777777" w:rsidTr="0038214A">
        <w:trPr>
          <w:trHeight w:val="451"/>
        </w:trPr>
        <w:tc>
          <w:tcPr>
            <w:tcW w:w="2724" w:type="dxa"/>
            <w:vMerge/>
            <w:shd w:val="clear" w:color="auto" w:fill="auto"/>
          </w:tcPr>
          <w:p w14:paraId="14A6025B" w14:textId="77777777" w:rsidR="00761CB3" w:rsidRPr="00D81ACA" w:rsidRDefault="00761CB3" w:rsidP="00761CB3">
            <w:pPr>
              <w:contextualSpacing/>
              <w:rPr>
                <w:rFonts w:asciiTheme="majorBidi" w:hAnsiTheme="majorBidi" w:cstheme="majorBidi"/>
              </w:rPr>
            </w:pPr>
          </w:p>
        </w:tc>
        <w:tc>
          <w:tcPr>
            <w:tcW w:w="3378" w:type="dxa"/>
            <w:shd w:val="clear" w:color="auto" w:fill="auto"/>
          </w:tcPr>
          <w:p w14:paraId="3FB51C86" w14:textId="77777777" w:rsidR="00761CB3" w:rsidRPr="00D81ACA" w:rsidRDefault="00761CB3" w:rsidP="00761CB3">
            <w:pPr>
              <w:contextualSpacing/>
              <w:jc w:val="center"/>
              <w:rPr>
                <w:rFonts w:asciiTheme="majorBidi" w:hAnsiTheme="majorBidi" w:cstheme="majorBidi"/>
              </w:rPr>
            </w:pPr>
            <w:r w:rsidRPr="00D81ACA">
              <w:rPr>
                <w:rFonts w:asciiTheme="majorBidi" w:hAnsiTheme="majorBidi" w:cstheme="majorBidi"/>
              </w:rPr>
              <w:t>Callus of Leaves</w:t>
            </w:r>
          </w:p>
        </w:tc>
        <w:tc>
          <w:tcPr>
            <w:tcW w:w="2875" w:type="dxa"/>
            <w:shd w:val="clear" w:color="auto" w:fill="auto"/>
          </w:tcPr>
          <w:p w14:paraId="221414C0" w14:textId="77777777" w:rsidR="00761CB3" w:rsidRPr="00D81ACA" w:rsidRDefault="00761CB3" w:rsidP="00761CB3">
            <w:pPr>
              <w:contextualSpacing/>
              <w:jc w:val="center"/>
              <w:rPr>
                <w:rFonts w:asciiTheme="majorBidi" w:hAnsiTheme="majorBidi" w:cstheme="majorBidi"/>
              </w:rPr>
            </w:pPr>
            <w:r w:rsidRPr="00D81ACA">
              <w:rPr>
                <w:rFonts w:asciiTheme="majorBidi" w:hAnsiTheme="majorBidi" w:cstheme="majorBidi"/>
              </w:rPr>
              <w:t xml:space="preserve">   Callus of Stems</w:t>
            </w:r>
          </w:p>
        </w:tc>
      </w:tr>
      <w:tr w:rsidR="00761CB3" w:rsidRPr="00D81ACA" w14:paraId="32160E57" w14:textId="77777777" w:rsidTr="0038214A">
        <w:trPr>
          <w:trHeight w:val="300"/>
        </w:trPr>
        <w:tc>
          <w:tcPr>
            <w:tcW w:w="2724" w:type="dxa"/>
            <w:tcBorders>
              <w:bottom w:val="nil"/>
            </w:tcBorders>
            <w:shd w:val="clear" w:color="auto" w:fill="auto"/>
          </w:tcPr>
          <w:p w14:paraId="263EB6B8" w14:textId="77777777" w:rsidR="00761CB3" w:rsidRPr="00D81ACA" w:rsidRDefault="00761CB3" w:rsidP="00761CB3">
            <w:pPr>
              <w:ind w:right="72"/>
              <w:contextualSpacing/>
              <w:jc w:val="center"/>
              <w:rPr>
                <w:rFonts w:asciiTheme="majorBidi" w:hAnsiTheme="majorBidi" w:cstheme="majorBidi"/>
              </w:rPr>
            </w:pPr>
            <w:r w:rsidRPr="00D81ACA">
              <w:rPr>
                <w:rFonts w:asciiTheme="majorBidi" w:hAnsiTheme="majorBidi" w:cstheme="majorBidi"/>
              </w:rPr>
              <w:t xml:space="preserve"> 0.05 +  0.1</w:t>
            </w:r>
          </w:p>
        </w:tc>
        <w:tc>
          <w:tcPr>
            <w:tcW w:w="3378" w:type="dxa"/>
            <w:tcBorders>
              <w:bottom w:val="nil"/>
            </w:tcBorders>
            <w:shd w:val="clear" w:color="auto" w:fill="auto"/>
          </w:tcPr>
          <w:p w14:paraId="4EF48896" w14:textId="77777777" w:rsidR="00761CB3" w:rsidRPr="00D81ACA" w:rsidRDefault="00761CB3" w:rsidP="00761CB3">
            <w:pPr>
              <w:ind w:right="72"/>
              <w:contextualSpacing/>
              <w:jc w:val="center"/>
              <w:rPr>
                <w:rFonts w:asciiTheme="majorBidi" w:hAnsiTheme="majorBidi" w:cstheme="majorBidi"/>
              </w:rPr>
            </w:pPr>
            <w:r w:rsidRPr="00D81ACA">
              <w:rPr>
                <w:rFonts w:asciiTheme="majorBidi" w:hAnsiTheme="majorBidi" w:cstheme="majorBidi"/>
              </w:rPr>
              <w:t>0.0±0.0000</w:t>
            </w:r>
          </w:p>
        </w:tc>
        <w:tc>
          <w:tcPr>
            <w:tcW w:w="2875" w:type="dxa"/>
            <w:tcBorders>
              <w:bottom w:val="nil"/>
            </w:tcBorders>
            <w:shd w:val="clear" w:color="auto" w:fill="auto"/>
          </w:tcPr>
          <w:p w14:paraId="1628B0DF" w14:textId="77777777" w:rsidR="00761CB3" w:rsidRPr="00D81ACA" w:rsidRDefault="00761CB3" w:rsidP="00761CB3">
            <w:pPr>
              <w:contextualSpacing/>
              <w:rPr>
                <w:rFonts w:asciiTheme="majorBidi" w:hAnsiTheme="majorBidi" w:cstheme="majorBidi"/>
              </w:rPr>
            </w:pPr>
            <w:r w:rsidRPr="00D81ACA">
              <w:rPr>
                <w:rFonts w:asciiTheme="majorBidi" w:hAnsiTheme="majorBidi" w:cstheme="majorBidi"/>
              </w:rPr>
              <w:t>0.0±0.0000</w:t>
            </w:r>
          </w:p>
        </w:tc>
      </w:tr>
      <w:tr w:rsidR="00761CB3" w:rsidRPr="00D81ACA" w14:paraId="1D08BF03" w14:textId="77777777" w:rsidTr="0038214A">
        <w:trPr>
          <w:trHeight w:val="301"/>
        </w:trPr>
        <w:tc>
          <w:tcPr>
            <w:tcW w:w="2724" w:type="dxa"/>
            <w:tcBorders>
              <w:top w:val="nil"/>
              <w:bottom w:val="nil"/>
            </w:tcBorders>
            <w:shd w:val="clear" w:color="auto" w:fill="auto"/>
          </w:tcPr>
          <w:p w14:paraId="1330E358" w14:textId="77777777" w:rsidR="00761CB3" w:rsidRPr="00D81ACA" w:rsidRDefault="00761CB3" w:rsidP="00761CB3">
            <w:pPr>
              <w:ind w:right="72"/>
              <w:contextualSpacing/>
              <w:jc w:val="center"/>
              <w:rPr>
                <w:rFonts w:asciiTheme="majorBidi" w:hAnsiTheme="majorBidi" w:cstheme="majorBidi"/>
              </w:rPr>
            </w:pPr>
            <w:r w:rsidRPr="00D81ACA">
              <w:rPr>
                <w:rFonts w:asciiTheme="majorBidi" w:hAnsiTheme="majorBidi" w:cstheme="majorBidi"/>
              </w:rPr>
              <w:t>0.5 + 1.0</w:t>
            </w:r>
          </w:p>
        </w:tc>
        <w:tc>
          <w:tcPr>
            <w:tcW w:w="3378" w:type="dxa"/>
            <w:tcBorders>
              <w:top w:val="nil"/>
              <w:bottom w:val="nil"/>
            </w:tcBorders>
            <w:shd w:val="clear" w:color="auto" w:fill="auto"/>
          </w:tcPr>
          <w:p w14:paraId="558E623C" w14:textId="77777777" w:rsidR="00761CB3" w:rsidRPr="00D81ACA" w:rsidRDefault="00761CB3" w:rsidP="00761CB3">
            <w:pPr>
              <w:bidi w:val="0"/>
              <w:ind w:right="72"/>
              <w:contextualSpacing/>
              <w:jc w:val="center"/>
              <w:rPr>
                <w:rFonts w:asciiTheme="majorBidi" w:hAnsiTheme="majorBidi" w:cstheme="majorBidi"/>
              </w:rPr>
            </w:pPr>
            <w:r w:rsidRPr="00D81ACA">
              <w:rPr>
                <w:rFonts w:asciiTheme="majorBidi" w:hAnsiTheme="majorBidi" w:cstheme="majorBidi"/>
              </w:rPr>
              <w:t>83.3±0.0739</w:t>
            </w:r>
          </w:p>
        </w:tc>
        <w:tc>
          <w:tcPr>
            <w:tcW w:w="2875" w:type="dxa"/>
            <w:tcBorders>
              <w:top w:val="nil"/>
              <w:bottom w:val="nil"/>
            </w:tcBorders>
            <w:shd w:val="clear" w:color="auto" w:fill="auto"/>
          </w:tcPr>
          <w:p w14:paraId="525B8BA3" w14:textId="77777777" w:rsidR="00761CB3" w:rsidRPr="00D81ACA" w:rsidRDefault="00761CB3" w:rsidP="00761CB3">
            <w:pPr>
              <w:contextualSpacing/>
              <w:rPr>
                <w:rFonts w:asciiTheme="majorBidi" w:hAnsiTheme="majorBidi" w:cstheme="majorBidi"/>
              </w:rPr>
            </w:pPr>
            <w:r w:rsidRPr="00D81ACA">
              <w:rPr>
                <w:rFonts w:asciiTheme="majorBidi" w:hAnsiTheme="majorBidi" w:cstheme="majorBidi"/>
              </w:rPr>
              <w:t>41.6±0.1689</w:t>
            </w:r>
          </w:p>
        </w:tc>
      </w:tr>
      <w:tr w:rsidR="00761CB3" w:rsidRPr="00D81ACA" w14:paraId="05E16D51" w14:textId="77777777" w:rsidTr="0038214A">
        <w:trPr>
          <w:trHeight w:val="326"/>
        </w:trPr>
        <w:tc>
          <w:tcPr>
            <w:tcW w:w="2724" w:type="dxa"/>
            <w:tcBorders>
              <w:top w:val="nil"/>
              <w:bottom w:val="nil"/>
            </w:tcBorders>
            <w:shd w:val="clear" w:color="auto" w:fill="auto"/>
          </w:tcPr>
          <w:p w14:paraId="7394A4E9" w14:textId="77777777" w:rsidR="00761CB3" w:rsidRPr="00D81ACA" w:rsidRDefault="00761CB3" w:rsidP="00761CB3">
            <w:pPr>
              <w:ind w:right="72"/>
              <w:contextualSpacing/>
              <w:jc w:val="center"/>
              <w:rPr>
                <w:rFonts w:asciiTheme="majorBidi" w:hAnsiTheme="majorBidi" w:cstheme="majorBidi"/>
              </w:rPr>
            </w:pPr>
            <w:r w:rsidRPr="00D81ACA">
              <w:rPr>
                <w:rFonts w:asciiTheme="majorBidi" w:hAnsiTheme="majorBidi" w:cstheme="majorBidi"/>
              </w:rPr>
              <w:t>1.0 + 0.05</w:t>
            </w:r>
          </w:p>
        </w:tc>
        <w:tc>
          <w:tcPr>
            <w:tcW w:w="3378" w:type="dxa"/>
            <w:tcBorders>
              <w:top w:val="nil"/>
              <w:bottom w:val="nil"/>
            </w:tcBorders>
            <w:shd w:val="clear" w:color="auto" w:fill="auto"/>
          </w:tcPr>
          <w:p w14:paraId="28878225" w14:textId="77777777" w:rsidR="00761CB3" w:rsidRPr="00D81ACA" w:rsidRDefault="00761CB3" w:rsidP="00761CB3">
            <w:pPr>
              <w:ind w:right="72"/>
              <w:contextualSpacing/>
              <w:jc w:val="center"/>
              <w:rPr>
                <w:rFonts w:asciiTheme="majorBidi" w:hAnsiTheme="majorBidi" w:cstheme="majorBidi"/>
              </w:rPr>
            </w:pPr>
            <w:r w:rsidRPr="00D81ACA">
              <w:rPr>
                <w:rFonts w:asciiTheme="majorBidi" w:hAnsiTheme="majorBidi" w:cstheme="majorBidi"/>
              </w:rPr>
              <w:t>0.0±0.0000</w:t>
            </w:r>
          </w:p>
        </w:tc>
        <w:tc>
          <w:tcPr>
            <w:tcW w:w="2875" w:type="dxa"/>
            <w:tcBorders>
              <w:top w:val="nil"/>
              <w:bottom w:val="nil"/>
            </w:tcBorders>
            <w:shd w:val="clear" w:color="auto" w:fill="auto"/>
          </w:tcPr>
          <w:p w14:paraId="719896E3" w14:textId="77777777" w:rsidR="00761CB3" w:rsidRPr="00D81ACA" w:rsidRDefault="00761CB3" w:rsidP="00761CB3">
            <w:pPr>
              <w:contextualSpacing/>
              <w:rPr>
                <w:rFonts w:asciiTheme="majorBidi" w:hAnsiTheme="majorBidi" w:cstheme="majorBidi"/>
              </w:rPr>
            </w:pPr>
            <w:r w:rsidRPr="00D81ACA">
              <w:rPr>
                <w:rFonts w:asciiTheme="majorBidi" w:hAnsiTheme="majorBidi" w:cstheme="majorBidi"/>
              </w:rPr>
              <w:t>0.0±0.0000</w:t>
            </w:r>
          </w:p>
        </w:tc>
      </w:tr>
      <w:tr w:rsidR="00761CB3" w:rsidRPr="00D81ACA" w14:paraId="19BABF38" w14:textId="77777777" w:rsidTr="0038214A">
        <w:trPr>
          <w:trHeight w:val="199"/>
        </w:trPr>
        <w:tc>
          <w:tcPr>
            <w:tcW w:w="2724" w:type="dxa"/>
            <w:tcBorders>
              <w:top w:val="nil"/>
            </w:tcBorders>
            <w:shd w:val="clear" w:color="auto" w:fill="auto"/>
          </w:tcPr>
          <w:p w14:paraId="0193410B" w14:textId="5E920BEA" w:rsidR="00761CB3" w:rsidRPr="00D81ACA" w:rsidRDefault="00761CB3" w:rsidP="0038214A">
            <w:pPr>
              <w:ind w:right="72"/>
              <w:contextualSpacing/>
              <w:jc w:val="center"/>
              <w:rPr>
                <w:rFonts w:asciiTheme="majorBidi" w:hAnsiTheme="majorBidi" w:cstheme="majorBidi"/>
              </w:rPr>
            </w:pPr>
            <w:r w:rsidRPr="00D81ACA">
              <w:rPr>
                <w:rFonts w:asciiTheme="majorBidi" w:hAnsiTheme="majorBidi" w:cstheme="majorBidi"/>
              </w:rPr>
              <w:t>1.0 + 2.0</w:t>
            </w:r>
          </w:p>
        </w:tc>
        <w:tc>
          <w:tcPr>
            <w:tcW w:w="3378" w:type="dxa"/>
            <w:tcBorders>
              <w:top w:val="nil"/>
            </w:tcBorders>
            <w:shd w:val="clear" w:color="auto" w:fill="auto"/>
          </w:tcPr>
          <w:p w14:paraId="0932EAF0" w14:textId="77777777" w:rsidR="00761CB3" w:rsidRPr="00D81ACA" w:rsidRDefault="00761CB3" w:rsidP="00761CB3">
            <w:pPr>
              <w:ind w:right="72"/>
              <w:contextualSpacing/>
              <w:jc w:val="center"/>
              <w:rPr>
                <w:rFonts w:asciiTheme="majorBidi" w:hAnsiTheme="majorBidi" w:cstheme="majorBidi"/>
              </w:rPr>
            </w:pPr>
            <w:r w:rsidRPr="00D81ACA">
              <w:rPr>
                <w:rFonts w:asciiTheme="majorBidi" w:hAnsiTheme="majorBidi" w:cstheme="majorBidi"/>
              </w:rPr>
              <w:t>91.6±0.9731</w:t>
            </w:r>
          </w:p>
        </w:tc>
        <w:tc>
          <w:tcPr>
            <w:tcW w:w="2875" w:type="dxa"/>
            <w:tcBorders>
              <w:top w:val="nil"/>
            </w:tcBorders>
            <w:shd w:val="clear" w:color="auto" w:fill="auto"/>
          </w:tcPr>
          <w:p w14:paraId="016BA58D" w14:textId="77777777" w:rsidR="00761CB3" w:rsidRPr="00D81ACA" w:rsidRDefault="00761CB3" w:rsidP="00761CB3">
            <w:pPr>
              <w:contextualSpacing/>
              <w:rPr>
                <w:rFonts w:asciiTheme="majorBidi" w:hAnsiTheme="majorBidi" w:cstheme="majorBidi"/>
              </w:rPr>
            </w:pPr>
            <w:r w:rsidRPr="00D81ACA">
              <w:rPr>
                <w:rFonts w:asciiTheme="majorBidi" w:hAnsiTheme="majorBidi" w:cstheme="majorBidi"/>
              </w:rPr>
              <w:t>66.6±0.6791</w:t>
            </w:r>
          </w:p>
        </w:tc>
      </w:tr>
    </w:tbl>
    <w:p w14:paraId="39D6F10E" w14:textId="77777777" w:rsidR="00591D1E" w:rsidRPr="00D81ACA" w:rsidRDefault="00591D1E" w:rsidP="00591D1E">
      <w:pPr>
        <w:bidi w:val="0"/>
        <w:spacing w:line="288" w:lineRule="auto"/>
        <w:jc w:val="center"/>
        <w:rPr>
          <w:rFonts w:ascii="Times New Roman" w:eastAsia="Times New Roman" w:hAnsi="Times New Roman"/>
          <w:b/>
          <w:bCs/>
        </w:rPr>
      </w:pPr>
    </w:p>
    <w:p w14:paraId="2B786C0E" w14:textId="54CA470C" w:rsidR="000976A7" w:rsidRPr="00D81ACA" w:rsidRDefault="00591D1E" w:rsidP="00783744">
      <w:pPr>
        <w:bidi w:val="0"/>
        <w:spacing w:line="288" w:lineRule="auto"/>
        <w:jc w:val="center"/>
        <w:rPr>
          <w:rFonts w:asciiTheme="majorBidi" w:eastAsia="TimesNewRomanPSMT" w:hAnsiTheme="majorBidi" w:cstheme="majorBidi"/>
          <w:lang w:val="cs-CZ" w:eastAsia="zh-CN"/>
        </w:rPr>
      </w:pPr>
      <w:r w:rsidRPr="00D81ACA">
        <w:rPr>
          <w:noProof/>
        </w:rPr>
        <w:drawing>
          <wp:anchor distT="0" distB="0" distL="114300" distR="114300" simplePos="0" relativeHeight="251679744" behindDoc="0" locked="0" layoutInCell="1" allowOverlap="1" wp14:anchorId="1D2A0570" wp14:editId="65B4662A">
            <wp:simplePos x="0" y="0"/>
            <wp:positionH relativeFrom="column">
              <wp:posOffset>632460</wp:posOffset>
            </wp:positionH>
            <wp:positionV relativeFrom="paragraph">
              <wp:posOffset>262890</wp:posOffset>
            </wp:positionV>
            <wp:extent cx="5086350" cy="3724275"/>
            <wp:effectExtent l="0" t="0" r="0" b="9525"/>
            <wp:wrapTopAndBottom/>
            <wp:docPr id="7" name="Picture 7" descr="C:\Users\mo\AppData\Local\Microsoft\Windows\Temporary Internet Files\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o\AppData\Local\Microsoft\Windows\Temporary Internet Files\Content.Word\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DA5C5" w14:textId="276AAE3C" w:rsidR="00A63B0D" w:rsidRPr="00D81ACA" w:rsidRDefault="00AB56C5" w:rsidP="00EF500D">
      <w:pPr>
        <w:bidi w:val="0"/>
        <w:spacing w:line="288" w:lineRule="auto"/>
        <w:jc w:val="center"/>
        <w:rPr>
          <w:rFonts w:asciiTheme="majorBidi" w:eastAsia="TimesNewRomanPSMT" w:hAnsiTheme="majorBidi" w:cstheme="majorBidi"/>
          <w:lang w:val="cs-CZ" w:eastAsia="zh-CN"/>
        </w:rPr>
      </w:pPr>
      <w:r w:rsidRPr="00D81ACA">
        <w:rPr>
          <w:rFonts w:asciiTheme="majorBidi" w:hAnsiTheme="majorBidi" w:cstheme="majorBidi"/>
          <w:b/>
          <w:bCs/>
        </w:rPr>
        <w:t>Fig. (3):</w:t>
      </w:r>
      <w:r w:rsidRPr="00D81ACA">
        <w:rPr>
          <w:rFonts w:asciiTheme="majorBidi" w:hAnsiTheme="majorBidi" w:cstheme="majorBidi"/>
          <w:b/>
          <w:bCs/>
          <w:color w:val="000000"/>
        </w:rPr>
        <w:t xml:space="preserve"> </w:t>
      </w:r>
      <w:r w:rsidRPr="00D81ACA">
        <w:rPr>
          <w:rFonts w:asciiTheme="majorBidi" w:eastAsia="Calibri" w:hAnsiTheme="majorBidi" w:cstheme="majorBidi"/>
          <w:b/>
          <w:bCs/>
          <w:color w:val="000000"/>
        </w:rPr>
        <w:t xml:space="preserve">Initiation of cell suspensions of </w:t>
      </w:r>
      <w:r w:rsidRPr="00D81ACA">
        <w:rPr>
          <w:rFonts w:asciiTheme="majorBidi" w:eastAsia="Calibri" w:hAnsiTheme="majorBidi" w:cstheme="majorBidi"/>
          <w:b/>
          <w:bCs/>
          <w:i/>
          <w:iCs/>
        </w:rPr>
        <w:t>C. cyminum</w:t>
      </w:r>
      <w:r w:rsidRPr="00D81ACA">
        <w:rPr>
          <w:rFonts w:asciiTheme="majorBidi" w:eastAsia="Calibri" w:hAnsiTheme="majorBidi" w:cstheme="majorBidi"/>
          <w:b/>
          <w:bCs/>
        </w:rPr>
        <w:t xml:space="preserve"> L. in MS medium </w:t>
      </w:r>
      <w:r w:rsidRPr="00D81ACA">
        <w:rPr>
          <w:rFonts w:asciiTheme="majorBidi" w:eastAsia="Calibri" w:hAnsiTheme="majorBidi" w:cstheme="majorBidi"/>
          <w:b/>
          <w:bCs/>
          <w:color w:val="000000"/>
        </w:rPr>
        <w:t xml:space="preserve">containing </w:t>
      </w:r>
      <w:r w:rsidRPr="00D81ACA">
        <w:rPr>
          <w:rFonts w:asciiTheme="majorBidi" w:eastAsia="Calibri" w:hAnsiTheme="majorBidi" w:cstheme="majorBidi"/>
          <w:b/>
          <w:bCs/>
        </w:rPr>
        <w:t>0.5</w:t>
      </w:r>
      <w:r w:rsidRPr="00D81ACA">
        <w:rPr>
          <w:rFonts w:asciiTheme="majorBidi" w:hAnsiTheme="majorBidi" w:cstheme="majorBidi"/>
          <w:b/>
          <w:bCs/>
        </w:rPr>
        <w:t>mg.L</w:t>
      </w:r>
      <w:r w:rsidRPr="00D81ACA">
        <w:rPr>
          <w:rFonts w:asciiTheme="majorBidi" w:hAnsiTheme="majorBidi" w:cstheme="majorBidi"/>
          <w:b/>
          <w:bCs/>
          <w:vertAlign w:val="superscript"/>
        </w:rPr>
        <w:t xml:space="preserve">-1 </w:t>
      </w:r>
      <w:r w:rsidRPr="00D81ACA">
        <w:rPr>
          <w:rFonts w:asciiTheme="majorBidi" w:eastAsia="Calibri" w:hAnsiTheme="majorBidi" w:cstheme="majorBidi"/>
          <w:b/>
          <w:bCs/>
        </w:rPr>
        <w:t xml:space="preserve">NAA and 1.0 </w:t>
      </w:r>
      <w:r w:rsidRPr="00D81ACA">
        <w:rPr>
          <w:rFonts w:asciiTheme="majorBidi" w:hAnsiTheme="majorBidi" w:cstheme="majorBidi"/>
          <w:b/>
          <w:bCs/>
        </w:rPr>
        <w:t>mg. l</w:t>
      </w:r>
      <w:r w:rsidRPr="00D81ACA">
        <w:rPr>
          <w:rFonts w:asciiTheme="majorBidi" w:hAnsiTheme="majorBidi" w:cstheme="majorBidi"/>
          <w:b/>
          <w:bCs/>
          <w:vertAlign w:val="superscript"/>
        </w:rPr>
        <w:t xml:space="preserve">-1 </w:t>
      </w:r>
      <w:r w:rsidRPr="00D81ACA">
        <w:rPr>
          <w:rFonts w:asciiTheme="majorBidi" w:eastAsia="Calibri" w:hAnsiTheme="majorBidi" w:cstheme="majorBidi"/>
          <w:b/>
          <w:bCs/>
        </w:rPr>
        <w:t>BA</w:t>
      </w:r>
      <w:r w:rsidR="00EF500D" w:rsidRPr="00D81ACA">
        <w:rPr>
          <w:rFonts w:asciiTheme="majorBidi" w:eastAsia="Calibri" w:hAnsiTheme="majorBidi" w:cstheme="majorBidi"/>
          <w:b/>
          <w:bCs/>
        </w:rPr>
        <w:t>.</w:t>
      </w:r>
    </w:p>
    <w:p w14:paraId="4C649AB5" w14:textId="7310F3C5" w:rsidR="00A63B0D" w:rsidRPr="00D81ACA" w:rsidRDefault="00A63B0D" w:rsidP="00A63B0D">
      <w:pPr>
        <w:bidi w:val="0"/>
        <w:spacing w:line="288" w:lineRule="auto"/>
        <w:jc w:val="both"/>
        <w:rPr>
          <w:rFonts w:asciiTheme="majorBidi" w:eastAsia="TimesNewRomanPSMT" w:hAnsiTheme="majorBidi" w:cstheme="majorBidi"/>
          <w:lang w:val="cs-CZ" w:eastAsia="zh-CN"/>
        </w:rPr>
      </w:pPr>
    </w:p>
    <w:p w14:paraId="10D71EB4" w14:textId="77777777" w:rsidR="00761CB3" w:rsidRPr="00D81ACA" w:rsidRDefault="00761CB3" w:rsidP="00AB56C5">
      <w:pPr>
        <w:bidi w:val="0"/>
        <w:spacing w:line="288" w:lineRule="auto"/>
        <w:jc w:val="both"/>
        <w:rPr>
          <w:rFonts w:asciiTheme="majorBidi" w:eastAsia="Times New Roman" w:hAnsiTheme="majorBidi" w:cstheme="majorBidi"/>
          <w:b/>
          <w:bCs/>
          <w:lang w:val="cs-CZ" w:eastAsia="zh-CN"/>
        </w:rPr>
        <w:sectPr w:rsidR="00761CB3" w:rsidRPr="00D81ACA" w:rsidSect="0056746D">
          <w:type w:val="continuous"/>
          <w:pgSz w:w="11907" w:h="16840" w:code="9"/>
          <w:pgMar w:top="1134" w:right="1134" w:bottom="1134" w:left="1134" w:header="720" w:footer="720" w:gutter="0"/>
          <w:cols w:space="720"/>
          <w:docGrid w:linePitch="360"/>
        </w:sectPr>
      </w:pPr>
    </w:p>
    <w:p w14:paraId="326A3C55" w14:textId="49565A68" w:rsidR="00AB56C5" w:rsidRPr="00D81ACA" w:rsidRDefault="00AB56C5" w:rsidP="00AB56C5">
      <w:pPr>
        <w:bidi w:val="0"/>
        <w:spacing w:line="288" w:lineRule="auto"/>
        <w:jc w:val="both"/>
        <w:rPr>
          <w:rFonts w:asciiTheme="majorBidi" w:eastAsia="TimesNewRomanPSMT" w:hAnsiTheme="majorBidi" w:cstheme="majorBidi"/>
          <w:lang w:val="cs-CZ" w:eastAsia="zh-CN"/>
        </w:rPr>
      </w:pPr>
      <w:r w:rsidRPr="00D81ACA">
        <w:rPr>
          <w:rFonts w:asciiTheme="majorBidi" w:eastAsia="Times New Roman" w:hAnsiTheme="majorBidi" w:cstheme="majorBidi"/>
          <w:b/>
          <w:bCs/>
          <w:lang w:val="cs-CZ" w:eastAsia="zh-CN"/>
        </w:rPr>
        <w:t>Cultivation of cumin’s suspension cell</w:t>
      </w:r>
    </w:p>
    <w:p w14:paraId="3C64B16A" w14:textId="38C88E86" w:rsidR="00766E3B" w:rsidRPr="00D81ACA" w:rsidRDefault="00AB56C5" w:rsidP="008B6304">
      <w:pPr>
        <w:overflowPunct w:val="0"/>
        <w:autoSpaceDE w:val="0"/>
        <w:autoSpaceDN w:val="0"/>
        <w:bidi w:val="0"/>
        <w:adjustRightInd w:val="0"/>
        <w:spacing w:line="288" w:lineRule="auto"/>
        <w:jc w:val="both"/>
        <w:textAlignment w:val="baseline"/>
        <w:rPr>
          <w:rFonts w:asciiTheme="majorBidi" w:eastAsia="Times New Roman" w:hAnsiTheme="majorBidi" w:cstheme="majorBidi"/>
          <w:lang w:val="cs-CZ" w:eastAsia="zh-CN" w:bidi="ar-IQ"/>
        </w:rPr>
      </w:pPr>
      <w:r w:rsidRPr="00D81ACA">
        <w:rPr>
          <w:rFonts w:asciiTheme="majorBidi" w:eastAsia="Times New Roman" w:hAnsiTheme="majorBidi" w:cstheme="majorBidi"/>
          <w:lang w:val="cs-CZ" w:eastAsia="zh-CN"/>
        </w:rPr>
        <w:t xml:space="preserve">The results of embedding cell suspension using both </w:t>
      </w:r>
      <w:r w:rsidRPr="00D81ACA">
        <w:rPr>
          <w:rFonts w:asciiTheme="majorBidi" w:eastAsia="Times New Roman" w:hAnsiTheme="majorBidi" w:cstheme="majorBidi"/>
          <w:shd w:val="clear" w:color="auto" w:fill="FFFFFF"/>
          <w:lang w:val="cs-CZ" w:eastAsia="zh-CN"/>
        </w:rPr>
        <w:t>multiple-drops and cross-section techniques clarified the efficiency of these methods.</w:t>
      </w:r>
      <w:r w:rsidRPr="00D81ACA">
        <w:rPr>
          <w:rFonts w:asciiTheme="majorBidi" w:eastAsia="Times New Roman" w:hAnsiTheme="majorBidi" w:cstheme="majorBidi"/>
          <w:lang w:val="cs-CZ" w:eastAsia="zh-CN"/>
        </w:rPr>
        <w:t xml:space="preserve"> </w:t>
      </w:r>
      <w:r w:rsidRPr="00D81ACA">
        <w:rPr>
          <w:rFonts w:asciiTheme="majorBidi" w:eastAsia="Times New Roman" w:hAnsiTheme="majorBidi" w:cstheme="majorBidi"/>
          <w:color w:val="000000"/>
          <w:shd w:val="clear" w:color="auto" w:fill="FFFFFF"/>
          <w:lang w:val="cs-CZ" w:eastAsia="zh-CN"/>
        </w:rPr>
        <w:t xml:space="preserve">On the other hand, </w:t>
      </w:r>
      <w:r w:rsidRPr="00D81ACA">
        <w:rPr>
          <w:rFonts w:asciiTheme="majorBidi" w:eastAsia="Times New Roman" w:hAnsiTheme="majorBidi" w:cstheme="majorBidi"/>
          <w:lang w:val="cs-CZ" w:eastAsia="zh-CN" w:bidi="ar-IQ"/>
        </w:rPr>
        <w:t>follow-up different densities (15</w:t>
      </w:r>
      <w:r w:rsidRPr="00D81ACA">
        <w:rPr>
          <w:rFonts w:asciiTheme="majorBidi" w:eastAsia="Times New Roman" w:hAnsiTheme="majorBidi" w:cstheme="majorBidi"/>
          <w:color w:val="000000"/>
          <w:rtl/>
          <w:lang w:val="cs-CZ" w:eastAsia="zh-CN" w:bidi="ar-IQ"/>
        </w:rPr>
        <w:t>×</w:t>
      </w:r>
      <w:r w:rsidRPr="00D81ACA">
        <w:rPr>
          <w:rFonts w:asciiTheme="majorBidi" w:eastAsia="Times New Roman" w:hAnsiTheme="majorBidi" w:cstheme="majorBidi"/>
          <w:lang w:val="cs-CZ" w:eastAsia="zh-CN" w:bidi="ar-IQ"/>
        </w:rPr>
        <w:t xml:space="preserve"> </w:t>
      </w:r>
      <w:r w:rsidRPr="00D81ACA">
        <w:rPr>
          <w:rFonts w:asciiTheme="majorBidi" w:eastAsia="Times New Roman" w:hAnsiTheme="majorBidi" w:cstheme="majorBidi"/>
          <w:color w:val="000000"/>
          <w:lang w:val="cs-CZ" w:eastAsia="zh-CN" w:bidi="ar-IQ"/>
        </w:rPr>
        <w:t>10</w:t>
      </w:r>
      <w:r w:rsidRPr="00D81ACA">
        <w:rPr>
          <w:rFonts w:asciiTheme="majorBidi" w:eastAsia="Times New Roman" w:hAnsiTheme="majorBidi" w:cstheme="majorBidi"/>
          <w:color w:val="000000"/>
          <w:vertAlign w:val="superscript"/>
          <w:lang w:val="cs-CZ" w:eastAsia="zh-CN" w:bidi="ar-IQ"/>
        </w:rPr>
        <w:t>5</w:t>
      </w:r>
      <w:r w:rsidRPr="00D81ACA">
        <w:rPr>
          <w:rFonts w:asciiTheme="majorBidi" w:eastAsia="Times New Roman" w:hAnsiTheme="majorBidi" w:cstheme="majorBidi"/>
          <w:color w:val="000000"/>
          <w:lang w:val="cs-CZ" w:eastAsia="zh-CN" w:bidi="ar-IQ"/>
        </w:rPr>
        <w:t>, 39</w:t>
      </w:r>
      <w:r w:rsidRPr="00D81ACA">
        <w:rPr>
          <w:rFonts w:asciiTheme="majorBidi" w:eastAsia="Times New Roman" w:hAnsiTheme="majorBidi" w:cstheme="majorBidi"/>
          <w:color w:val="000000"/>
          <w:rtl/>
          <w:lang w:val="cs-CZ" w:eastAsia="zh-CN" w:bidi="ar-IQ"/>
        </w:rPr>
        <w:t>×</w:t>
      </w:r>
      <w:r w:rsidRPr="00D81ACA">
        <w:rPr>
          <w:rFonts w:asciiTheme="majorBidi" w:eastAsia="Times New Roman" w:hAnsiTheme="majorBidi" w:cstheme="majorBidi"/>
          <w:color w:val="000000"/>
          <w:lang w:val="cs-CZ" w:eastAsia="zh-CN" w:bidi="ar-IQ"/>
        </w:rPr>
        <w:t xml:space="preserve"> 10</w:t>
      </w:r>
      <w:r w:rsidRPr="00D81ACA">
        <w:rPr>
          <w:rFonts w:asciiTheme="majorBidi" w:eastAsia="Times New Roman" w:hAnsiTheme="majorBidi" w:cstheme="majorBidi"/>
          <w:color w:val="000000"/>
          <w:vertAlign w:val="superscript"/>
          <w:lang w:val="cs-CZ" w:eastAsia="zh-CN" w:bidi="ar-IQ"/>
        </w:rPr>
        <w:t>5</w:t>
      </w:r>
      <w:r w:rsidRPr="00D81ACA">
        <w:rPr>
          <w:rFonts w:asciiTheme="majorBidi" w:eastAsia="Times New Roman" w:hAnsiTheme="majorBidi" w:cstheme="majorBidi"/>
          <w:color w:val="000000"/>
          <w:lang w:val="cs-CZ" w:eastAsia="zh-CN" w:bidi="ar-IQ"/>
        </w:rPr>
        <w:t xml:space="preserve">, 41 </w:t>
      </w:r>
      <w:r w:rsidRPr="00D81ACA">
        <w:rPr>
          <w:rFonts w:asciiTheme="majorBidi" w:eastAsia="Times New Roman" w:hAnsiTheme="majorBidi" w:cstheme="majorBidi"/>
          <w:color w:val="000000"/>
          <w:rtl/>
          <w:lang w:val="cs-CZ" w:eastAsia="zh-CN" w:bidi="ar-IQ"/>
        </w:rPr>
        <w:t>×</w:t>
      </w:r>
      <w:r w:rsidRPr="00D81ACA">
        <w:rPr>
          <w:rFonts w:asciiTheme="majorBidi" w:eastAsia="Times New Roman" w:hAnsiTheme="majorBidi" w:cstheme="majorBidi"/>
          <w:color w:val="000000"/>
          <w:lang w:val="cs-CZ" w:eastAsia="zh-CN" w:bidi="ar-IQ"/>
        </w:rPr>
        <w:t>10</w:t>
      </w:r>
      <w:r w:rsidRPr="00D81ACA">
        <w:rPr>
          <w:rFonts w:asciiTheme="majorBidi" w:eastAsia="Times New Roman" w:hAnsiTheme="majorBidi" w:cstheme="majorBidi"/>
          <w:color w:val="000000"/>
          <w:vertAlign w:val="superscript"/>
          <w:lang w:val="cs-CZ" w:eastAsia="zh-CN" w:bidi="ar-IQ"/>
        </w:rPr>
        <w:t>5</w:t>
      </w:r>
      <w:r w:rsidRPr="00D81ACA">
        <w:rPr>
          <w:rFonts w:asciiTheme="majorBidi" w:eastAsia="Times New Roman" w:hAnsiTheme="majorBidi" w:cstheme="majorBidi"/>
          <w:color w:val="000000"/>
          <w:lang w:val="cs-CZ" w:eastAsia="zh-CN" w:bidi="ar-IQ"/>
        </w:rPr>
        <w:t xml:space="preserve"> and 51.0 </w:t>
      </w:r>
      <w:r w:rsidRPr="00D81ACA">
        <w:rPr>
          <w:rFonts w:asciiTheme="majorBidi" w:eastAsia="Times New Roman" w:hAnsiTheme="majorBidi" w:cstheme="majorBidi"/>
          <w:color w:val="000000"/>
          <w:rtl/>
          <w:lang w:val="cs-CZ" w:eastAsia="zh-CN" w:bidi="ar-IQ"/>
        </w:rPr>
        <w:t>×</w:t>
      </w:r>
      <w:r w:rsidRPr="00D81ACA">
        <w:rPr>
          <w:rFonts w:asciiTheme="majorBidi" w:eastAsia="Times New Roman" w:hAnsiTheme="majorBidi" w:cstheme="majorBidi"/>
          <w:color w:val="000000"/>
          <w:lang w:val="cs-CZ" w:eastAsia="zh-CN" w:bidi="ar-IQ"/>
        </w:rPr>
        <w:t>10</w:t>
      </w:r>
      <w:r w:rsidRPr="00D81ACA">
        <w:rPr>
          <w:rFonts w:asciiTheme="majorBidi" w:eastAsia="Times New Roman" w:hAnsiTheme="majorBidi" w:cstheme="majorBidi"/>
          <w:color w:val="000000"/>
          <w:vertAlign w:val="superscript"/>
          <w:lang w:val="cs-CZ" w:eastAsia="zh-CN" w:bidi="ar-IQ"/>
        </w:rPr>
        <w:t xml:space="preserve">5 </w:t>
      </w:r>
      <w:r w:rsidRPr="00D81ACA">
        <w:rPr>
          <w:rFonts w:asciiTheme="majorBidi" w:eastAsia="Times New Roman" w:hAnsiTheme="majorBidi" w:cstheme="majorBidi"/>
          <w:color w:val="000000"/>
          <w:lang w:val="cs-CZ" w:eastAsia="zh-CN" w:bidi="ar-IQ"/>
        </w:rPr>
        <w:t>cells. ml</w:t>
      </w:r>
      <w:r w:rsidRPr="00D81ACA">
        <w:rPr>
          <w:rFonts w:asciiTheme="majorBidi" w:eastAsia="Times New Roman" w:hAnsiTheme="majorBidi" w:cstheme="majorBidi"/>
          <w:color w:val="000000"/>
          <w:vertAlign w:val="superscript"/>
          <w:lang w:val="cs-CZ" w:eastAsia="zh-CN" w:bidi="ar-IQ"/>
        </w:rPr>
        <w:t>-1</w:t>
      </w:r>
      <w:r w:rsidRPr="00D81ACA">
        <w:rPr>
          <w:rFonts w:asciiTheme="majorBidi" w:eastAsia="Times New Roman" w:hAnsiTheme="majorBidi" w:cstheme="majorBidi"/>
          <w:color w:val="000000"/>
          <w:lang w:val="cs-CZ" w:eastAsia="zh-CN" w:bidi="ar-IQ"/>
        </w:rPr>
        <w:t xml:space="preserve">) in multiple drops </w:t>
      </w:r>
      <w:r w:rsidRPr="00D81ACA">
        <w:rPr>
          <w:rFonts w:asciiTheme="majorBidi" w:eastAsia="Times New Roman" w:hAnsiTheme="majorBidi" w:cstheme="majorBidi"/>
          <w:lang w:val="cs-CZ" w:eastAsia="zh-CN" w:bidi="ar-IQ"/>
        </w:rPr>
        <w:t xml:space="preserve">showed that, </w:t>
      </w:r>
      <w:r w:rsidRPr="00D81ACA">
        <w:rPr>
          <w:rFonts w:asciiTheme="majorBidi" w:eastAsia="Times New Roman" w:hAnsiTheme="majorBidi" w:cstheme="majorBidi"/>
          <w:color w:val="000000"/>
          <w:lang w:val="cs-CZ" w:eastAsia="zh-CN" w:bidi="ar-IQ"/>
        </w:rPr>
        <w:t xml:space="preserve">51.0 </w:t>
      </w:r>
      <w:r w:rsidRPr="00D81ACA">
        <w:rPr>
          <w:rFonts w:asciiTheme="majorBidi" w:eastAsia="Times New Roman" w:hAnsiTheme="majorBidi" w:cstheme="majorBidi"/>
          <w:color w:val="000000"/>
          <w:rtl/>
          <w:lang w:val="cs-CZ" w:eastAsia="zh-CN" w:bidi="ar-IQ"/>
        </w:rPr>
        <w:t>×</w:t>
      </w:r>
      <w:r w:rsidRPr="00D81ACA">
        <w:rPr>
          <w:rFonts w:asciiTheme="majorBidi" w:eastAsia="Times New Roman" w:hAnsiTheme="majorBidi" w:cstheme="majorBidi"/>
          <w:color w:val="000000"/>
          <w:lang w:val="cs-CZ" w:eastAsia="zh-CN" w:bidi="ar-IQ"/>
        </w:rPr>
        <w:t>10</w:t>
      </w:r>
      <w:r w:rsidRPr="00D81ACA">
        <w:rPr>
          <w:rFonts w:asciiTheme="majorBidi" w:eastAsia="Times New Roman" w:hAnsiTheme="majorBidi" w:cstheme="majorBidi"/>
          <w:color w:val="000000"/>
          <w:vertAlign w:val="superscript"/>
          <w:lang w:val="cs-CZ" w:eastAsia="zh-CN" w:bidi="ar-IQ"/>
        </w:rPr>
        <w:t>5</w:t>
      </w:r>
      <w:r w:rsidRPr="00D81ACA">
        <w:rPr>
          <w:rFonts w:asciiTheme="majorBidi" w:eastAsia="Times New Roman" w:hAnsiTheme="majorBidi" w:cstheme="majorBidi"/>
          <w:color w:val="000000"/>
          <w:lang w:val="cs-CZ" w:eastAsia="zh-CN" w:bidi="ar-IQ"/>
        </w:rPr>
        <w:t>cells. ml</w:t>
      </w:r>
      <w:r w:rsidRPr="00D81ACA">
        <w:rPr>
          <w:rFonts w:asciiTheme="majorBidi" w:eastAsia="Times New Roman" w:hAnsiTheme="majorBidi" w:cstheme="majorBidi"/>
          <w:color w:val="000000"/>
          <w:vertAlign w:val="superscript"/>
          <w:lang w:val="cs-CZ" w:eastAsia="zh-CN" w:bidi="ar-IQ"/>
        </w:rPr>
        <w:t>-1</w:t>
      </w:r>
      <w:r w:rsidRPr="00D81ACA">
        <w:rPr>
          <w:rFonts w:asciiTheme="majorBidi" w:eastAsia="Times New Roman" w:hAnsiTheme="majorBidi" w:cstheme="majorBidi"/>
          <w:color w:val="000000"/>
          <w:lang w:val="cs-CZ" w:eastAsia="zh-CN" w:bidi="ar-IQ"/>
        </w:rPr>
        <w:t xml:space="preserve">, </w:t>
      </w:r>
      <w:r w:rsidRPr="00D81ACA">
        <w:rPr>
          <w:rFonts w:asciiTheme="majorBidi" w:eastAsia="Times New Roman" w:hAnsiTheme="majorBidi" w:cstheme="majorBidi"/>
          <w:lang w:val="cs-CZ" w:eastAsia="zh-CN" w:bidi="ar-IQ"/>
        </w:rPr>
        <w:t>was the best in the abundance of its single cells</w:t>
      </w:r>
      <w:r w:rsidRPr="00D81ACA">
        <w:rPr>
          <w:rFonts w:asciiTheme="majorBidi" w:eastAsia="Times New Roman" w:hAnsiTheme="majorBidi" w:cstheme="majorBidi"/>
          <w:color w:val="000000"/>
          <w:shd w:val="clear" w:color="auto" w:fill="FFFFFF"/>
          <w:lang w:val="cs-CZ" w:eastAsia="zh-CN"/>
        </w:rPr>
        <w:t>. As</w:t>
      </w:r>
      <w:r w:rsidRPr="00D81ACA">
        <w:rPr>
          <w:rFonts w:asciiTheme="majorBidi" w:eastAsia="Times New Roman" w:hAnsiTheme="majorBidi" w:cstheme="majorBidi"/>
          <w:lang w:val="cs-CZ" w:eastAsia="zh-CN" w:bidi="ar-IQ"/>
        </w:rPr>
        <w:t xml:space="preserve"> the cells began their first division after 28 h and then continued their successive divisions to produce cell colonies (</w:t>
      </w:r>
      <w:r w:rsidRPr="00D81ACA">
        <w:rPr>
          <w:rFonts w:asciiTheme="majorBidi" w:eastAsia="Times New Roman" w:hAnsiTheme="majorBidi" w:cstheme="majorBidi"/>
          <w:lang w:val="cs-CZ" w:eastAsia="zh-CN"/>
        </w:rPr>
        <w:t xml:space="preserve">Fig. </w:t>
      </w:r>
      <w:r w:rsidRPr="00D81ACA">
        <w:rPr>
          <w:rFonts w:asciiTheme="majorBidi" w:eastAsia="Times New Roman" w:hAnsiTheme="majorBidi" w:cstheme="majorBidi"/>
          <w:lang w:val="cs-CZ" w:eastAsia="zh-CN" w:bidi="ar-IQ"/>
        </w:rPr>
        <w:t xml:space="preserve">4a), consisting of large numbers of cells, that vary in their numbers according to the density </w:t>
      </w:r>
      <w:r w:rsidRPr="00D81ACA">
        <w:rPr>
          <w:rFonts w:asciiTheme="majorBidi" w:eastAsia="Times New Roman" w:hAnsiTheme="majorBidi" w:cstheme="majorBidi"/>
          <w:lang w:val="cs-CZ" w:eastAsia="zh-CN"/>
        </w:rPr>
        <w:t xml:space="preserve">(Table 3). </w:t>
      </w:r>
      <w:r w:rsidRPr="00D81ACA">
        <w:rPr>
          <w:rFonts w:asciiTheme="majorBidi" w:eastAsia="Times New Roman" w:hAnsiTheme="majorBidi" w:cstheme="majorBidi"/>
          <w:color w:val="000000"/>
          <w:shd w:val="clear" w:color="auto" w:fill="FFFFFF"/>
          <w:lang w:val="cs-CZ" w:eastAsia="zh-CN"/>
        </w:rPr>
        <w:t xml:space="preserve"> </w:t>
      </w:r>
    </w:p>
    <w:p w14:paraId="2D6F0FA4" w14:textId="77777777" w:rsidR="00591D1E" w:rsidRPr="00D81ACA" w:rsidRDefault="00591D1E" w:rsidP="005E0C22">
      <w:pPr>
        <w:overflowPunct w:val="0"/>
        <w:autoSpaceDE w:val="0"/>
        <w:autoSpaceDN w:val="0"/>
        <w:bidi w:val="0"/>
        <w:adjustRightInd w:val="0"/>
        <w:spacing w:line="288" w:lineRule="auto"/>
        <w:jc w:val="center"/>
        <w:textAlignment w:val="baseline"/>
        <w:rPr>
          <w:rFonts w:asciiTheme="majorBidi" w:hAnsiTheme="majorBidi" w:cstheme="majorBidi"/>
          <w:b/>
          <w:bCs/>
        </w:rPr>
        <w:sectPr w:rsidR="00591D1E" w:rsidRPr="00D81ACA" w:rsidSect="008B6304">
          <w:type w:val="continuous"/>
          <w:pgSz w:w="11907" w:h="16840" w:code="9"/>
          <w:pgMar w:top="1134" w:right="1134" w:bottom="1134" w:left="1134" w:header="720" w:footer="720" w:gutter="0"/>
          <w:cols w:num="2" w:space="720"/>
          <w:docGrid w:linePitch="360"/>
        </w:sectPr>
      </w:pPr>
    </w:p>
    <w:p w14:paraId="330D75AA" w14:textId="2665E0D5" w:rsidR="00766E3B" w:rsidRPr="00D81ACA" w:rsidRDefault="00766E3B" w:rsidP="00945A2D">
      <w:pPr>
        <w:keepNext/>
        <w:keepLines/>
        <w:pageBreakBefore/>
        <w:overflowPunct w:val="0"/>
        <w:autoSpaceDE w:val="0"/>
        <w:autoSpaceDN w:val="0"/>
        <w:bidi w:val="0"/>
        <w:adjustRightInd w:val="0"/>
        <w:spacing w:line="288" w:lineRule="auto"/>
        <w:jc w:val="center"/>
        <w:textAlignment w:val="baseline"/>
        <w:rPr>
          <w:rFonts w:asciiTheme="majorBidi" w:eastAsia="Calibri" w:hAnsiTheme="majorBidi" w:cstheme="majorBidi"/>
          <w:b/>
          <w:bCs/>
        </w:rPr>
      </w:pPr>
      <w:r w:rsidRPr="00D81ACA">
        <w:rPr>
          <w:rFonts w:asciiTheme="majorBidi" w:hAnsiTheme="majorBidi" w:cstheme="majorBidi"/>
          <w:b/>
          <w:bCs/>
        </w:rPr>
        <w:lastRenderedPageBreak/>
        <w:t>Table (3):</w:t>
      </w:r>
      <w:r w:rsidR="00591D1E" w:rsidRPr="00D81ACA">
        <w:rPr>
          <w:rFonts w:asciiTheme="majorBidi" w:hAnsiTheme="majorBidi" w:cstheme="majorBidi"/>
          <w:b/>
          <w:bCs/>
        </w:rPr>
        <w:t xml:space="preserve"> </w:t>
      </w:r>
      <w:r w:rsidRPr="00D81ACA">
        <w:rPr>
          <w:rFonts w:asciiTheme="majorBidi" w:eastAsia="Calibri" w:hAnsiTheme="majorBidi" w:cstheme="majorBidi"/>
          <w:b/>
          <w:bCs/>
        </w:rPr>
        <w:t xml:space="preserve">Formation of </w:t>
      </w:r>
      <w:r w:rsidR="005E0C22" w:rsidRPr="00D81ACA">
        <w:rPr>
          <w:rFonts w:asciiTheme="majorBidi" w:eastAsia="Calibri" w:hAnsiTheme="majorBidi" w:cstheme="majorBidi"/>
          <w:b/>
          <w:bCs/>
        </w:rPr>
        <w:t>p</w:t>
      </w:r>
      <w:r w:rsidRPr="00D81ACA">
        <w:rPr>
          <w:rFonts w:asciiTheme="majorBidi" w:eastAsia="Calibri" w:hAnsiTheme="majorBidi" w:cstheme="majorBidi"/>
          <w:b/>
          <w:bCs/>
        </w:rPr>
        <w:t xml:space="preserve">rimordial callus via embedding cell suspensions of </w:t>
      </w:r>
      <w:r w:rsidRPr="00D81ACA">
        <w:rPr>
          <w:rFonts w:asciiTheme="majorBidi" w:eastAsia="Calibri" w:hAnsiTheme="majorBidi" w:cstheme="majorBidi"/>
          <w:b/>
          <w:bCs/>
          <w:i/>
          <w:iCs/>
        </w:rPr>
        <w:t>C. cyminum</w:t>
      </w:r>
      <w:r w:rsidRPr="00D81ACA">
        <w:rPr>
          <w:rFonts w:asciiTheme="majorBidi" w:eastAsia="Calibri" w:hAnsiTheme="majorBidi" w:cstheme="majorBidi"/>
          <w:b/>
          <w:bCs/>
        </w:rPr>
        <w:t xml:space="preserve"> L. in multiple drops.</w:t>
      </w:r>
      <w:r w:rsidR="005E0C22" w:rsidRPr="00D81ACA">
        <w:rPr>
          <w:rFonts w:asciiTheme="majorBidi" w:eastAsia="Calibri" w:hAnsiTheme="majorBidi" w:cstheme="majorBidi"/>
          <w:b/>
          <w:bCs/>
        </w:rPr>
        <w:t xml:space="preserve"> </w:t>
      </w:r>
    </w:p>
    <w:p w14:paraId="5E23FD54" w14:textId="77777777" w:rsidR="00591D1E" w:rsidRPr="00D81ACA" w:rsidRDefault="00591D1E" w:rsidP="00591D1E">
      <w:pPr>
        <w:rPr>
          <w:rFonts w:asciiTheme="majorBidi" w:hAnsiTheme="majorBidi" w:cstheme="majorBidi"/>
          <w:sz w:val="20"/>
          <w:szCs w:val="20"/>
        </w:rPr>
        <w:sectPr w:rsidR="00591D1E" w:rsidRPr="00D81ACA" w:rsidSect="00761CB3">
          <w:type w:val="continuous"/>
          <w:pgSz w:w="11907" w:h="16840" w:code="9"/>
          <w:pgMar w:top="1134" w:right="1134" w:bottom="1134" w:left="1134" w:header="720" w:footer="720" w:gutter="0"/>
          <w:cols w:space="720"/>
          <w:docGrid w:linePitch="360"/>
        </w:sectPr>
      </w:pPr>
    </w:p>
    <w:tbl>
      <w:tblPr>
        <w:tblStyle w:val="TableGrid"/>
        <w:tblW w:w="980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86"/>
        <w:gridCol w:w="2147"/>
        <w:gridCol w:w="2216"/>
        <w:gridCol w:w="2760"/>
      </w:tblGrid>
      <w:tr w:rsidR="00766E3B" w:rsidRPr="00D81ACA" w14:paraId="544679B0" w14:textId="77777777" w:rsidTr="00945A2D">
        <w:trPr>
          <w:trHeight w:val="365"/>
        </w:trPr>
        <w:tc>
          <w:tcPr>
            <w:tcW w:w="2686" w:type="dxa"/>
            <w:vMerge w:val="restart"/>
            <w:shd w:val="clear" w:color="auto" w:fill="auto"/>
          </w:tcPr>
          <w:p w14:paraId="644ECF4A" w14:textId="18B7CC44" w:rsidR="00766E3B" w:rsidRPr="00D81ACA" w:rsidRDefault="00766E3B" w:rsidP="00591D1E">
            <w:pPr>
              <w:rPr>
                <w:rFonts w:asciiTheme="majorBidi" w:hAnsiTheme="majorBidi" w:cstheme="majorBidi"/>
              </w:rPr>
            </w:pPr>
            <w:r w:rsidRPr="00D81ACA">
              <w:rPr>
                <w:rFonts w:asciiTheme="majorBidi" w:hAnsiTheme="majorBidi" w:cstheme="majorBidi"/>
              </w:rPr>
              <w:t xml:space="preserve">Cell Densities  </w:t>
            </w:r>
          </w:p>
          <w:p w14:paraId="3E733B53" w14:textId="77777777" w:rsidR="00766E3B" w:rsidRPr="00D81ACA" w:rsidRDefault="00766E3B" w:rsidP="00591D1E">
            <w:pPr>
              <w:tabs>
                <w:tab w:val="left" w:pos="360"/>
              </w:tabs>
              <w:spacing w:line="288" w:lineRule="auto"/>
              <w:jc w:val="both"/>
              <w:rPr>
                <w:rFonts w:asciiTheme="majorBidi" w:eastAsia="Calibri" w:hAnsiTheme="majorBidi" w:cstheme="majorBidi"/>
                <w:b/>
                <w:bCs/>
              </w:rPr>
            </w:pPr>
            <w:r w:rsidRPr="00D81ACA">
              <w:rPr>
                <w:rFonts w:asciiTheme="majorBidi" w:hAnsiTheme="majorBidi" w:cstheme="majorBidi"/>
              </w:rPr>
              <w:t>(</w:t>
            </w:r>
            <w:r w:rsidRPr="00D81ACA">
              <w:rPr>
                <w:rFonts w:asciiTheme="majorBidi" w:hAnsiTheme="majorBidi" w:cstheme="majorBidi"/>
                <w:rtl/>
                <w:lang w:bidi="ar-IQ"/>
              </w:rPr>
              <w:t>×</w:t>
            </w:r>
            <w:r w:rsidRPr="00D81ACA">
              <w:rPr>
                <w:rFonts w:asciiTheme="majorBidi" w:hAnsiTheme="majorBidi" w:cstheme="majorBidi"/>
                <w:lang w:bidi="ar-IQ"/>
              </w:rPr>
              <w:t>10</w:t>
            </w:r>
            <w:r w:rsidRPr="00D81ACA">
              <w:rPr>
                <w:rFonts w:asciiTheme="majorBidi" w:hAnsiTheme="majorBidi" w:cstheme="majorBidi"/>
                <w:vertAlign w:val="superscript"/>
                <w:lang w:bidi="ar-IQ"/>
              </w:rPr>
              <w:t xml:space="preserve">5 </w:t>
            </w:r>
            <w:r w:rsidRPr="00D81ACA">
              <w:rPr>
                <w:rFonts w:asciiTheme="majorBidi" w:hAnsiTheme="majorBidi" w:cstheme="majorBidi"/>
                <w:lang w:bidi="ar-IQ"/>
              </w:rPr>
              <w:t>cells ml</w:t>
            </w:r>
            <w:r w:rsidRPr="00D81ACA">
              <w:rPr>
                <w:rFonts w:asciiTheme="majorBidi" w:hAnsiTheme="majorBidi" w:cstheme="majorBidi"/>
                <w:vertAlign w:val="superscript"/>
                <w:lang w:bidi="ar-IQ"/>
              </w:rPr>
              <w:t>-1</w:t>
            </w:r>
            <w:r w:rsidRPr="00D81ACA">
              <w:rPr>
                <w:rFonts w:asciiTheme="majorBidi" w:hAnsiTheme="majorBidi" w:cstheme="majorBidi"/>
                <w:lang w:bidi="ar-IQ"/>
              </w:rPr>
              <w:t>)</w:t>
            </w:r>
          </w:p>
        </w:tc>
        <w:tc>
          <w:tcPr>
            <w:tcW w:w="7123" w:type="dxa"/>
            <w:gridSpan w:val="3"/>
            <w:shd w:val="clear" w:color="auto" w:fill="auto"/>
          </w:tcPr>
          <w:p w14:paraId="65B7B924" w14:textId="77777777" w:rsidR="00766E3B" w:rsidRPr="00D81ACA" w:rsidRDefault="00766E3B" w:rsidP="00591D1E">
            <w:pPr>
              <w:tabs>
                <w:tab w:val="left" w:pos="360"/>
              </w:tabs>
              <w:spacing w:line="288" w:lineRule="auto"/>
              <w:jc w:val="center"/>
              <w:rPr>
                <w:rFonts w:asciiTheme="majorBidi" w:eastAsia="Calibri" w:hAnsiTheme="majorBidi" w:cstheme="majorBidi"/>
              </w:rPr>
            </w:pPr>
            <w:r w:rsidRPr="00D81ACA">
              <w:rPr>
                <w:rFonts w:asciiTheme="majorBidi" w:hAnsiTheme="majorBidi" w:cstheme="majorBidi"/>
              </w:rPr>
              <w:t>Total Number</w:t>
            </w:r>
          </w:p>
        </w:tc>
      </w:tr>
      <w:tr w:rsidR="00766E3B" w:rsidRPr="00D81ACA" w14:paraId="5B31F95C" w14:textId="77777777" w:rsidTr="00945A2D">
        <w:trPr>
          <w:trHeight w:val="603"/>
        </w:trPr>
        <w:tc>
          <w:tcPr>
            <w:tcW w:w="2686" w:type="dxa"/>
            <w:vMerge/>
            <w:shd w:val="clear" w:color="auto" w:fill="auto"/>
          </w:tcPr>
          <w:p w14:paraId="2EB72616" w14:textId="77777777" w:rsidR="00766E3B" w:rsidRPr="00D81ACA" w:rsidRDefault="00766E3B" w:rsidP="00591D1E">
            <w:pPr>
              <w:tabs>
                <w:tab w:val="left" w:pos="360"/>
              </w:tabs>
              <w:spacing w:line="288" w:lineRule="auto"/>
              <w:jc w:val="both"/>
              <w:rPr>
                <w:rFonts w:asciiTheme="majorBidi" w:eastAsia="Calibri" w:hAnsiTheme="majorBidi" w:cstheme="majorBidi"/>
                <w:b/>
                <w:bCs/>
              </w:rPr>
            </w:pPr>
          </w:p>
        </w:tc>
        <w:tc>
          <w:tcPr>
            <w:tcW w:w="2147" w:type="dxa"/>
            <w:shd w:val="clear" w:color="auto" w:fill="auto"/>
          </w:tcPr>
          <w:p w14:paraId="433CE8F7" w14:textId="72CD3219" w:rsidR="00766E3B" w:rsidRPr="00D81ACA" w:rsidRDefault="00766E3B" w:rsidP="00761CB3">
            <w:pPr>
              <w:tabs>
                <w:tab w:val="left" w:pos="360"/>
              </w:tabs>
              <w:spacing w:line="288" w:lineRule="auto"/>
              <w:jc w:val="both"/>
              <w:rPr>
                <w:rFonts w:asciiTheme="majorBidi" w:eastAsia="Calibri" w:hAnsiTheme="majorBidi" w:cstheme="majorBidi"/>
                <w:b/>
                <w:bCs/>
              </w:rPr>
            </w:pPr>
            <w:r w:rsidRPr="00D81ACA">
              <w:rPr>
                <w:rFonts w:asciiTheme="majorBidi" w:hAnsiTheme="majorBidi" w:cstheme="majorBidi"/>
              </w:rPr>
              <w:t>Callus-inducing Drops</w:t>
            </w:r>
          </w:p>
        </w:tc>
        <w:tc>
          <w:tcPr>
            <w:tcW w:w="2216" w:type="dxa"/>
            <w:shd w:val="clear" w:color="auto" w:fill="auto"/>
          </w:tcPr>
          <w:p w14:paraId="12C236CE" w14:textId="496640B5" w:rsidR="00766E3B" w:rsidRPr="00D81ACA" w:rsidRDefault="00766E3B" w:rsidP="00761CB3">
            <w:pPr>
              <w:tabs>
                <w:tab w:val="left" w:pos="360"/>
              </w:tabs>
              <w:spacing w:line="288" w:lineRule="auto"/>
              <w:jc w:val="both"/>
              <w:rPr>
                <w:rFonts w:asciiTheme="majorBidi" w:eastAsia="Calibri" w:hAnsiTheme="majorBidi" w:cstheme="majorBidi"/>
                <w:b/>
                <w:bCs/>
              </w:rPr>
            </w:pPr>
            <w:r w:rsidRPr="00D81ACA">
              <w:rPr>
                <w:rFonts w:asciiTheme="majorBidi" w:hAnsiTheme="majorBidi" w:cstheme="majorBidi"/>
              </w:rPr>
              <w:t xml:space="preserve">     Cell  Colonies </w:t>
            </w:r>
            <w:r w:rsidR="00BB7E80" w:rsidRPr="00D81ACA">
              <w:rPr>
                <w:rFonts w:ascii="Times New Roman" w:eastAsia="Times New Roman" w:hAnsi="Times New Roman"/>
                <w:lang w:val="sv-SE"/>
              </w:rPr>
              <w:t>±SD</w:t>
            </w:r>
            <w:r w:rsidR="00BB7E80" w:rsidRPr="00D81ACA">
              <w:rPr>
                <w:rFonts w:asciiTheme="majorBidi" w:hAnsiTheme="majorBidi" w:cstheme="majorBidi"/>
              </w:rPr>
              <w:t xml:space="preserve"> </w:t>
            </w:r>
            <w:r w:rsidRPr="00D81ACA">
              <w:rPr>
                <w:rFonts w:asciiTheme="majorBidi" w:hAnsiTheme="majorBidi" w:cstheme="majorBidi"/>
              </w:rPr>
              <w:t xml:space="preserve">      </w:t>
            </w:r>
          </w:p>
        </w:tc>
        <w:tc>
          <w:tcPr>
            <w:tcW w:w="2759" w:type="dxa"/>
            <w:shd w:val="clear" w:color="auto" w:fill="auto"/>
          </w:tcPr>
          <w:p w14:paraId="3FBD45F7" w14:textId="4E860C25" w:rsidR="00766E3B" w:rsidRPr="00D81ACA" w:rsidRDefault="00766E3B" w:rsidP="00591D1E">
            <w:pPr>
              <w:tabs>
                <w:tab w:val="left" w:pos="360"/>
              </w:tabs>
              <w:spacing w:line="288" w:lineRule="auto"/>
              <w:jc w:val="both"/>
              <w:rPr>
                <w:rFonts w:asciiTheme="majorBidi" w:eastAsia="Calibri" w:hAnsiTheme="majorBidi" w:cstheme="majorBidi"/>
                <w:b/>
                <w:bCs/>
              </w:rPr>
            </w:pPr>
            <w:r w:rsidRPr="00D81ACA">
              <w:rPr>
                <w:rFonts w:asciiTheme="majorBidi" w:hAnsiTheme="majorBidi" w:cstheme="majorBidi"/>
              </w:rPr>
              <w:t xml:space="preserve">  Primordial Callus </w:t>
            </w:r>
            <w:r w:rsidR="00BB7E80" w:rsidRPr="00D81ACA">
              <w:rPr>
                <w:rFonts w:ascii="Times New Roman" w:eastAsia="Times New Roman" w:hAnsi="Times New Roman"/>
                <w:lang w:val="sv-SE"/>
              </w:rPr>
              <w:t>±SD</w:t>
            </w:r>
            <w:r w:rsidR="00BB7E80" w:rsidRPr="00D81ACA">
              <w:rPr>
                <w:rFonts w:asciiTheme="majorBidi" w:hAnsiTheme="majorBidi" w:cstheme="majorBidi"/>
              </w:rPr>
              <w:t xml:space="preserve"> </w:t>
            </w:r>
            <w:r w:rsidRPr="00D81ACA">
              <w:rPr>
                <w:rFonts w:asciiTheme="majorBidi" w:hAnsiTheme="majorBidi" w:cstheme="majorBidi"/>
              </w:rPr>
              <w:t xml:space="preserve">  </w:t>
            </w:r>
          </w:p>
        </w:tc>
      </w:tr>
      <w:tr w:rsidR="00766E3B" w:rsidRPr="00D81ACA" w14:paraId="688AACC5" w14:textId="77777777" w:rsidTr="00945A2D">
        <w:trPr>
          <w:trHeight w:val="365"/>
        </w:trPr>
        <w:tc>
          <w:tcPr>
            <w:tcW w:w="2686" w:type="dxa"/>
            <w:tcBorders>
              <w:bottom w:val="nil"/>
            </w:tcBorders>
            <w:shd w:val="clear" w:color="auto" w:fill="auto"/>
          </w:tcPr>
          <w:p w14:paraId="27381617" w14:textId="58CC76A0" w:rsidR="00766E3B" w:rsidRPr="00D81ACA" w:rsidRDefault="00766E3B" w:rsidP="00591D1E">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15</w:t>
            </w:r>
            <w:r w:rsidR="007409F3" w:rsidRPr="00D81ACA">
              <w:rPr>
                <w:rFonts w:asciiTheme="majorBidi" w:eastAsia="Calibri" w:hAnsiTheme="majorBidi" w:cstheme="majorBidi"/>
              </w:rPr>
              <w:t xml:space="preserve"> </w:t>
            </w:r>
          </w:p>
        </w:tc>
        <w:tc>
          <w:tcPr>
            <w:tcW w:w="2147" w:type="dxa"/>
            <w:tcBorders>
              <w:bottom w:val="nil"/>
            </w:tcBorders>
            <w:shd w:val="clear" w:color="auto" w:fill="auto"/>
          </w:tcPr>
          <w:p w14:paraId="2DB437C3" w14:textId="658F909A" w:rsidR="00766E3B" w:rsidRPr="00D81ACA" w:rsidRDefault="00766E3B" w:rsidP="00591D1E">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0</w:t>
            </w:r>
          </w:p>
        </w:tc>
        <w:tc>
          <w:tcPr>
            <w:tcW w:w="2216" w:type="dxa"/>
            <w:tcBorders>
              <w:bottom w:val="nil"/>
            </w:tcBorders>
            <w:shd w:val="clear" w:color="auto" w:fill="auto"/>
          </w:tcPr>
          <w:p w14:paraId="75CC11A6" w14:textId="079C0E67" w:rsidR="00766E3B" w:rsidRPr="00D81ACA" w:rsidRDefault="00766E3B" w:rsidP="00591D1E">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0</w:t>
            </w:r>
            <w:r w:rsidR="00BB7E80" w:rsidRPr="00D81ACA">
              <w:rPr>
                <w:rFonts w:asciiTheme="majorBidi" w:hAnsiTheme="majorBidi" w:cstheme="majorBidi"/>
              </w:rPr>
              <w:t>±0.00</w:t>
            </w:r>
          </w:p>
        </w:tc>
        <w:tc>
          <w:tcPr>
            <w:tcW w:w="2759" w:type="dxa"/>
            <w:tcBorders>
              <w:bottom w:val="nil"/>
            </w:tcBorders>
            <w:shd w:val="clear" w:color="auto" w:fill="auto"/>
          </w:tcPr>
          <w:p w14:paraId="30CDF708" w14:textId="4FAB5ADB" w:rsidR="00766E3B" w:rsidRPr="00D81ACA" w:rsidRDefault="00766E3B" w:rsidP="00591D1E">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0</w:t>
            </w:r>
            <w:r w:rsidR="00BB7E80" w:rsidRPr="00D81ACA">
              <w:rPr>
                <w:rFonts w:asciiTheme="majorBidi" w:hAnsiTheme="majorBidi" w:cstheme="majorBidi"/>
              </w:rPr>
              <w:t>±0.00</w:t>
            </w:r>
          </w:p>
        </w:tc>
      </w:tr>
      <w:tr w:rsidR="00766E3B" w:rsidRPr="00D81ACA" w14:paraId="038B0E84" w14:textId="77777777" w:rsidTr="00945A2D">
        <w:trPr>
          <w:trHeight w:val="370"/>
        </w:trPr>
        <w:tc>
          <w:tcPr>
            <w:tcW w:w="2686" w:type="dxa"/>
            <w:tcBorders>
              <w:top w:val="nil"/>
              <w:bottom w:val="nil"/>
            </w:tcBorders>
            <w:shd w:val="clear" w:color="auto" w:fill="auto"/>
          </w:tcPr>
          <w:p w14:paraId="2B12EA9E" w14:textId="77777777" w:rsidR="00766E3B" w:rsidRPr="00D81ACA" w:rsidRDefault="00766E3B" w:rsidP="00591D1E">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39</w:t>
            </w:r>
          </w:p>
        </w:tc>
        <w:tc>
          <w:tcPr>
            <w:tcW w:w="2147" w:type="dxa"/>
            <w:tcBorders>
              <w:top w:val="nil"/>
              <w:bottom w:val="nil"/>
            </w:tcBorders>
            <w:shd w:val="clear" w:color="auto" w:fill="auto"/>
          </w:tcPr>
          <w:p w14:paraId="0FBF7C34" w14:textId="77777777" w:rsidR="00766E3B" w:rsidRPr="00D81ACA" w:rsidRDefault="00766E3B" w:rsidP="00591D1E">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16</w:t>
            </w:r>
          </w:p>
        </w:tc>
        <w:tc>
          <w:tcPr>
            <w:tcW w:w="2216" w:type="dxa"/>
            <w:tcBorders>
              <w:top w:val="nil"/>
              <w:bottom w:val="nil"/>
            </w:tcBorders>
            <w:shd w:val="clear" w:color="auto" w:fill="auto"/>
          </w:tcPr>
          <w:p w14:paraId="400C9156" w14:textId="1A3053E2" w:rsidR="00766E3B" w:rsidRPr="00D81ACA" w:rsidRDefault="00766E3B" w:rsidP="000D224C">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240</w:t>
            </w:r>
            <w:r w:rsidR="00CD6D10" w:rsidRPr="00D81ACA">
              <w:rPr>
                <w:rFonts w:asciiTheme="majorBidi" w:hAnsiTheme="majorBidi" w:cstheme="majorBidi"/>
              </w:rPr>
              <w:t>±1.333</w:t>
            </w:r>
          </w:p>
        </w:tc>
        <w:tc>
          <w:tcPr>
            <w:tcW w:w="2759" w:type="dxa"/>
            <w:tcBorders>
              <w:top w:val="nil"/>
              <w:bottom w:val="nil"/>
            </w:tcBorders>
            <w:shd w:val="clear" w:color="auto" w:fill="auto"/>
          </w:tcPr>
          <w:p w14:paraId="3D305DCB" w14:textId="4B0ED3DA" w:rsidR="00CD6D10" w:rsidRPr="00D81ACA" w:rsidRDefault="00766E3B" w:rsidP="000D224C">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229</w:t>
            </w:r>
            <w:r w:rsidR="00CD6D10" w:rsidRPr="00D81ACA">
              <w:rPr>
                <w:rFonts w:asciiTheme="majorBidi" w:hAnsiTheme="majorBidi" w:cstheme="majorBidi"/>
              </w:rPr>
              <w:t>±</w:t>
            </w:r>
            <w:r w:rsidR="001143B2" w:rsidRPr="00D81ACA">
              <w:rPr>
                <w:rFonts w:asciiTheme="majorBidi" w:hAnsiTheme="majorBidi" w:cstheme="majorBidi"/>
              </w:rPr>
              <w:t>0.0588</w:t>
            </w:r>
          </w:p>
        </w:tc>
      </w:tr>
      <w:tr w:rsidR="00766E3B" w:rsidRPr="00D81ACA" w14:paraId="7B5C5AF6" w14:textId="77777777" w:rsidTr="00945A2D">
        <w:trPr>
          <w:trHeight w:val="309"/>
        </w:trPr>
        <w:tc>
          <w:tcPr>
            <w:tcW w:w="2686" w:type="dxa"/>
            <w:tcBorders>
              <w:top w:val="nil"/>
              <w:bottom w:val="nil"/>
            </w:tcBorders>
            <w:shd w:val="clear" w:color="auto" w:fill="auto"/>
          </w:tcPr>
          <w:p w14:paraId="08B8824C" w14:textId="77777777" w:rsidR="00766E3B" w:rsidRPr="00D81ACA" w:rsidRDefault="00766E3B" w:rsidP="00591D1E">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41</w:t>
            </w:r>
          </w:p>
        </w:tc>
        <w:tc>
          <w:tcPr>
            <w:tcW w:w="2147" w:type="dxa"/>
            <w:tcBorders>
              <w:top w:val="nil"/>
              <w:bottom w:val="nil"/>
            </w:tcBorders>
            <w:shd w:val="clear" w:color="auto" w:fill="auto"/>
          </w:tcPr>
          <w:p w14:paraId="296B54C2" w14:textId="77777777" w:rsidR="00766E3B" w:rsidRPr="00D81ACA" w:rsidRDefault="00766E3B" w:rsidP="00591D1E">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16</w:t>
            </w:r>
          </w:p>
        </w:tc>
        <w:tc>
          <w:tcPr>
            <w:tcW w:w="2216" w:type="dxa"/>
            <w:tcBorders>
              <w:top w:val="nil"/>
              <w:bottom w:val="nil"/>
            </w:tcBorders>
            <w:shd w:val="clear" w:color="auto" w:fill="auto"/>
          </w:tcPr>
          <w:p w14:paraId="159F6454" w14:textId="7820B799" w:rsidR="00766E3B" w:rsidRPr="00D81ACA" w:rsidRDefault="00766E3B" w:rsidP="000D224C">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395</w:t>
            </w:r>
            <w:r w:rsidR="007409F3" w:rsidRPr="00D81ACA">
              <w:rPr>
                <w:rFonts w:asciiTheme="majorBidi" w:hAnsiTheme="majorBidi" w:cstheme="majorBidi"/>
              </w:rPr>
              <w:t>±</w:t>
            </w:r>
            <w:r w:rsidR="001143B2" w:rsidRPr="00D81ACA">
              <w:rPr>
                <w:rFonts w:asciiTheme="majorBidi" w:hAnsiTheme="majorBidi" w:cstheme="majorBidi"/>
              </w:rPr>
              <w:t>0.1052</w:t>
            </w:r>
          </w:p>
        </w:tc>
        <w:tc>
          <w:tcPr>
            <w:tcW w:w="2759" w:type="dxa"/>
            <w:tcBorders>
              <w:top w:val="nil"/>
              <w:bottom w:val="nil"/>
            </w:tcBorders>
            <w:shd w:val="clear" w:color="auto" w:fill="auto"/>
          </w:tcPr>
          <w:p w14:paraId="1ED8B9CB" w14:textId="01FD93EE" w:rsidR="001143B2" w:rsidRPr="00D81ACA" w:rsidRDefault="00766E3B" w:rsidP="000D224C">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389</w:t>
            </w:r>
            <w:r w:rsidR="007409F3" w:rsidRPr="00D81ACA">
              <w:rPr>
                <w:rFonts w:asciiTheme="majorBidi" w:hAnsiTheme="majorBidi" w:cstheme="majorBidi"/>
              </w:rPr>
              <w:t>±</w:t>
            </w:r>
            <w:r w:rsidR="001143B2" w:rsidRPr="00D81ACA">
              <w:rPr>
                <w:rFonts w:asciiTheme="majorBidi" w:hAnsiTheme="majorBidi" w:cstheme="majorBidi"/>
              </w:rPr>
              <w:t>0.0526</w:t>
            </w:r>
          </w:p>
        </w:tc>
      </w:tr>
      <w:tr w:rsidR="00766E3B" w:rsidRPr="00D81ACA" w14:paraId="0B614F5B" w14:textId="77777777" w:rsidTr="00945A2D">
        <w:trPr>
          <w:trHeight w:val="419"/>
        </w:trPr>
        <w:tc>
          <w:tcPr>
            <w:tcW w:w="2686" w:type="dxa"/>
            <w:tcBorders>
              <w:top w:val="nil"/>
            </w:tcBorders>
            <w:shd w:val="clear" w:color="auto" w:fill="auto"/>
          </w:tcPr>
          <w:p w14:paraId="211A94BE" w14:textId="77777777" w:rsidR="00766E3B" w:rsidRPr="00D81ACA" w:rsidRDefault="00766E3B" w:rsidP="00591D1E">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51</w:t>
            </w:r>
          </w:p>
        </w:tc>
        <w:tc>
          <w:tcPr>
            <w:tcW w:w="2147" w:type="dxa"/>
            <w:tcBorders>
              <w:top w:val="nil"/>
            </w:tcBorders>
            <w:shd w:val="clear" w:color="auto" w:fill="auto"/>
          </w:tcPr>
          <w:p w14:paraId="13C8FCCA" w14:textId="77777777" w:rsidR="00766E3B" w:rsidRPr="00D81ACA" w:rsidRDefault="00766E3B" w:rsidP="00591D1E">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18</w:t>
            </w:r>
          </w:p>
        </w:tc>
        <w:tc>
          <w:tcPr>
            <w:tcW w:w="2216" w:type="dxa"/>
            <w:tcBorders>
              <w:top w:val="nil"/>
            </w:tcBorders>
            <w:shd w:val="clear" w:color="auto" w:fill="auto"/>
          </w:tcPr>
          <w:p w14:paraId="20969AF7" w14:textId="53449B85" w:rsidR="001143B2" w:rsidRPr="00D81ACA" w:rsidRDefault="00766E3B" w:rsidP="000D224C">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655</w:t>
            </w:r>
            <w:r w:rsidR="007409F3" w:rsidRPr="00D81ACA">
              <w:rPr>
                <w:rFonts w:asciiTheme="majorBidi" w:hAnsiTheme="majorBidi" w:cstheme="majorBidi"/>
              </w:rPr>
              <w:t>±</w:t>
            </w:r>
            <w:r w:rsidR="001143B2" w:rsidRPr="00D81ACA">
              <w:rPr>
                <w:rFonts w:asciiTheme="majorBidi" w:hAnsiTheme="majorBidi" w:cstheme="majorBidi"/>
              </w:rPr>
              <w:t>0.2105</w:t>
            </w:r>
          </w:p>
        </w:tc>
        <w:tc>
          <w:tcPr>
            <w:tcW w:w="2759" w:type="dxa"/>
            <w:tcBorders>
              <w:top w:val="nil"/>
            </w:tcBorders>
            <w:shd w:val="clear" w:color="auto" w:fill="auto"/>
          </w:tcPr>
          <w:p w14:paraId="4CC3B771" w14:textId="0A0F24A5" w:rsidR="001143B2" w:rsidRPr="00D81ACA" w:rsidRDefault="00766E3B" w:rsidP="000D224C">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627</w:t>
            </w:r>
            <w:r w:rsidR="007409F3" w:rsidRPr="00D81ACA">
              <w:rPr>
                <w:rFonts w:asciiTheme="majorBidi" w:hAnsiTheme="majorBidi" w:cstheme="majorBidi"/>
              </w:rPr>
              <w:t>±</w:t>
            </w:r>
            <w:r w:rsidR="001143B2" w:rsidRPr="00D81ACA">
              <w:rPr>
                <w:rFonts w:asciiTheme="majorBidi" w:hAnsiTheme="majorBidi" w:cstheme="majorBidi"/>
              </w:rPr>
              <w:t>0.1052</w:t>
            </w:r>
          </w:p>
        </w:tc>
      </w:tr>
    </w:tbl>
    <w:p w14:paraId="575CEB1D" w14:textId="12432FBF" w:rsidR="00761CB3" w:rsidRPr="00D81ACA" w:rsidRDefault="00761CB3" w:rsidP="00663BC2">
      <w:pPr>
        <w:overflowPunct w:val="0"/>
        <w:autoSpaceDE w:val="0"/>
        <w:autoSpaceDN w:val="0"/>
        <w:bidi w:val="0"/>
        <w:adjustRightInd w:val="0"/>
        <w:spacing w:line="288" w:lineRule="auto"/>
        <w:ind w:left="-90" w:right="121"/>
        <w:jc w:val="both"/>
        <w:textAlignment w:val="baseline"/>
        <w:rPr>
          <w:rFonts w:asciiTheme="majorBidi" w:eastAsia="Times New Roman" w:hAnsiTheme="majorBidi" w:cstheme="majorBidi"/>
          <w:b/>
          <w:bCs/>
          <w:i/>
          <w:iCs/>
          <w:noProof/>
        </w:rPr>
        <w:sectPr w:rsidR="00761CB3" w:rsidRPr="00D81ACA" w:rsidSect="00761CB3">
          <w:type w:val="continuous"/>
          <w:pgSz w:w="11907" w:h="16840" w:code="9"/>
          <w:pgMar w:top="1134" w:right="1134" w:bottom="1134" w:left="1134" w:header="720" w:footer="720" w:gutter="0"/>
          <w:cols w:space="720"/>
          <w:docGrid w:linePitch="360"/>
        </w:sectPr>
      </w:pPr>
    </w:p>
    <w:p w14:paraId="5AFBB47C" w14:textId="3A8F3369" w:rsidR="00050E06" w:rsidRPr="00D81ACA" w:rsidRDefault="00252E74" w:rsidP="00945A2D">
      <w:pPr>
        <w:overflowPunct w:val="0"/>
        <w:autoSpaceDE w:val="0"/>
        <w:autoSpaceDN w:val="0"/>
        <w:bidi w:val="0"/>
        <w:adjustRightInd w:val="0"/>
        <w:spacing w:line="288" w:lineRule="auto"/>
        <w:ind w:left="-90" w:right="121"/>
        <w:jc w:val="both"/>
        <w:textAlignment w:val="baseline"/>
        <w:rPr>
          <w:rFonts w:asciiTheme="majorBidi" w:hAnsiTheme="majorBidi" w:cstheme="majorBidi"/>
          <w:b/>
          <w:bCs/>
        </w:rPr>
      </w:pPr>
      <w:r w:rsidRPr="00D81ACA">
        <w:rPr>
          <w:rFonts w:asciiTheme="majorBidi" w:eastAsia="Times New Roman" w:hAnsiTheme="majorBidi" w:cstheme="majorBidi"/>
          <w:b/>
          <w:bCs/>
          <w:i/>
          <w:iCs/>
          <w:noProof/>
        </w:rPr>
        <w:t xml:space="preserve"> </w:t>
      </w:r>
    </w:p>
    <w:p w14:paraId="5FEDA2E6" w14:textId="77777777" w:rsidR="00945A2D" w:rsidRPr="00D81ACA" w:rsidRDefault="00945A2D" w:rsidP="00945A2D">
      <w:pPr>
        <w:overflowPunct w:val="0"/>
        <w:autoSpaceDE w:val="0"/>
        <w:autoSpaceDN w:val="0"/>
        <w:bidi w:val="0"/>
        <w:adjustRightInd w:val="0"/>
        <w:spacing w:line="288" w:lineRule="auto"/>
        <w:ind w:left="-90" w:right="121"/>
        <w:jc w:val="both"/>
        <w:textAlignment w:val="baseline"/>
        <w:rPr>
          <w:rFonts w:asciiTheme="majorBidi" w:eastAsia="Times New Roman" w:hAnsiTheme="majorBidi" w:cstheme="majorBidi"/>
          <w:color w:val="000000"/>
          <w:shd w:val="clear" w:color="auto" w:fill="FFFFFF"/>
          <w:lang w:val="cs-CZ" w:eastAsia="zh-CN"/>
        </w:rPr>
        <w:sectPr w:rsidR="00945A2D" w:rsidRPr="00D81ACA" w:rsidSect="00945A2D">
          <w:type w:val="continuous"/>
          <w:pgSz w:w="11907" w:h="16840" w:code="9"/>
          <w:pgMar w:top="1134" w:right="1134" w:bottom="1134" w:left="1134" w:header="720" w:footer="720" w:gutter="0"/>
          <w:cols w:space="720"/>
          <w:docGrid w:linePitch="360"/>
        </w:sectPr>
      </w:pPr>
    </w:p>
    <w:p w14:paraId="0F2B2071" w14:textId="7C53D5F9" w:rsidR="006D321F" w:rsidRPr="00D81ACA" w:rsidRDefault="000D224C" w:rsidP="00945A2D">
      <w:pPr>
        <w:overflowPunct w:val="0"/>
        <w:autoSpaceDE w:val="0"/>
        <w:autoSpaceDN w:val="0"/>
        <w:bidi w:val="0"/>
        <w:adjustRightInd w:val="0"/>
        <w:spacing w:line="288" w:lineRule="auto"/>
        <w:ind w:left="-90" w:right="121"/>
        <w:jc w:val="both"/>
        <w:textAlignment w:val="baseline"/>
        <w:rPr>
          <w:rFonts w:asciiTheme="majorBidi" w:hAnsiTheme="majorBidi" w:cstheme="majorBidi"/>
          <w:b/>
          <w:bCs/>
        </w:rPr>
      </w:pPr>
      <w:r w:rsidRPr="00D81ACA">
        <w:rPr>
          <w:rFonts w:asciiTheme="majorBidi" w:eastAsia="Times New Roman" w:hAnsiTheme="majorBidi" w:cstheme="majorBidi"/>
          <w:color w:val="000000"/>
          <w:shd w:val="clear" w:color="auto" w:fill="FFFFFF"/>
          <w:lang w:val="cs-CZ" w:eastAsia="zh-CN"/>
        </w:rPr>
        <w:t xml:space="preserve">Furthermore, </w:t>
      </w:r>
      <w:r w:rsidRPr="00D81ACA">
        <w:rPr>
          <w:rFonts w:asciiTheme="majorBidi" w:eastAsia="Times New Roman" w:hAnsiTheme="majorBidi" w:cstheme="majorBidi"/>
          <w:lang w:val="cs-CZ" w:eastAsia="zh-CN" w:bidi="ar-IQ"/>
        </w:rPr>
        <w:t xml:space="preserve">these colonies developed to </w:t>
      </w:r>
      <w:r w:rsidRPr="00D81ACA">
        <w:rPr>
          <w:rFonts w:asciiTheme="majorBidi" w:eastAsia="Times New Roman" w:hAnsiTheme="majorBidi" w:cstheme="majorBidi"/>
          <w:lang w:val="cs-CZ" w:eastAsia="zh-CN"/>
        </w:rPr>
        <w:t xml:space="preserve">numerous </w:t>
      </w:r>
      <w:r w:rsidRPr="00D81ACA">
        <w:rPr>
          <w:rFonts w:asciiTheme="majorBidi" w:eastAsia="Times New Roman" w:hAnsiTheme="majorBidi" w:cstheme="majorBidi"/>
          <w:lang w:val="cs-CZ" w:eastAsia="zh-CN" w:bidi="ar-IQ"/>
        </w:rPr>
        <w:t>white</w:t>
      </w:r>
      <w:r w:rsidRPr="00D81ACA">
        <w:rPr>
          <w:rFonts w:asciiTheme="majorBidi" w:eastAsia="Times New Roman" w:hAnsiTheme="majorBidi" w:cstheme="majorBidi"/>
          <w:lang w:val="cs-CZ" w:eastAsia="zh-CN"/>
        </w:rPr>
        <w:t xml:space="preserve"> tiny calli </w:t>
      </w:r>
      <w:r w:rsidRPr="00D81ACA">
        <w:rPr>
          <w:rFonts w:asciiTheme="majorBidi" w:eastAsia="Times New Roman" w:hAnsiTheme="majorBidi" w:cstheme="majorBidi"/>
          <w:lang w:val="cs-CZ" w:eastAsia="zh-CN" w:bidi="ar-IQ"/>
        </w:rPr>
        <w:t xml:space="preserve">primordial </w:t>
      </w:r>
      <w:r w:rsidRPr="00D81ACA">
        <w:rPr>
          <w:rFonts w:asciiTheme="majorBidi" w:eastAsia="Times New Roman" w:hAnsiTheme="majorBidi" w:cstheme="majorBidi"/>
          <w:lang w:val="cs-CZ" w:eastAsia="zh-CN"/>
        </w:rPr>
        <w:t>within</w:t>
      </w:r>
      <w:r w:rsidRPr="00D81ACA">
        <w:rPr>
          <w:rFonts w:asciiTheme="majorBidi" w:eastAsia="Times New Roman" w:hAnsiTheme="majorBidi" w:cstheme="majorBidi"/>
          <w:lang w:val="cs-CZ" w:eastAsia="zh-CN" w:bidi="ar-IQ"/>
        </w:rPr>
        <w:t xml:space="preserve"> two weeks (</w:t>
      </w:r>
      <w:r w:rsidRPr="00D81ACA">
        <w:rPr>
          <w:rFonts w:asciiTheme="majorBidi" w:eastAsia="Times New Roman" w:hAnsiTheme="majorBidi" w:cstheme="majorBidi"/>
          <w:lang w:val="cs-CZ" w:eastAsia="zh-CN"/>
        </w:rPr>
        <w:t>Fig. 4</w:t>
      </w:r>
      <w:r w:rsidRPr="00D81ACA">
        <w:rPr>
          <w:rFonts w:asciiTheme="majorBidi" w:eastAsia="Times New Roman" w:hAnsiTheme="majorBidi" w:cstheme="majorBidi"/>
          <w:lang w:val="cs-CZ" w:eastAsia="zh-CN" w:bidi="ar-IQ"/>
        </w:rPr>
        <w:t xml:space="preserve">b-d). </w:t>
      </w:r>
      <w:r w:rsidRPr="00D81ACA">
        <w:rPr>
          <w:rFonts w:asciiTheme="majorBidi" w:hAnsiTheme="majorBidi" w:cstheme="majorBidi"/>
        </w:rPr>
        <w:t xml:space="preserve">This was related to the viability and biological activities of the cell suspension culture (Tan </w:t>
      </w:r>
      <w:r w:rsidRPr="00D81ACA">
        <w:rPr>
          <w:rFonts w:asciiTheme="majorBidi" w:hAnsiTheme="majorBidi" w:cstheme="majorBidi"/>
          <w:i/>
          <w:iCs/>
        </w:rPr>
        <w:t>et al</w:t>
      </w:r>
      <w:r w:rsidRPr="00D81ACA">
        <w:rPr>
          <w:rFonts w:asciiTheme="majorBidi" w:hAnsiTheme="majorBidi" w:cstheme="majorBidi"/>
        </w:rPr>
        <w:t>., 2010).</w:t>
      </w:r>
      <w:r w:rsidRPr="00D81ACA">
        <w:rPr>
          <w:rFonts w:asciiTheme="majorBidi" w:eastAsia="Times New Roman" w:hAnsiTheme="majorBidi" w:cstheme="majorBidi"/>
          <w:lang w:val="cs-CZ" w:eastAsia="zh-CN" w:bidi="ar-IQ"/>
        </w:rPr>
        <w:t xml:space="preserve"> In addition, </w:t>
      </w:r>
      <w:r w:rsidRPr="00D81ACA">
        <w:rPr>
          <w:rFonts w:asciiTheme="majorBidi" w:eastAsia="Times New Roman" w:hAnsiTheme="majorBidi" w:cstheme="majorBidi"/>
          <w:lang w:val="cs-CZ" w:eastAsia="zh-CN"/>
        </w:rPr>
        <w:t xml:space="preserve">when whole drops were transferred to maintenance medium in glass jars </w:t>
      </w:r>
      <w:r w:rsidRPr="00D81ACA">
        <w:rPr>
          <w:rFonts w:asciiTheme="majorBidi" w:eastAsia="Times New Roman" w:hAnsiTheme="majorBidi" w:cstheme="majorBidi"/>
          <w:lang w:val="cs-CZ" w:eastAsia="zh-CN" w:bidi="ar-IQ"/>
        </w:rPr>
        <w:t>(</w:t>
      </w:r>
      <w:r w:rsidRPr="00D81ACA">
        <w:rPr>
          <w:rFonts w:asciiTheme="majorBidi" w:eastAsia="Times New Roman" w:hAnsiTheme="majorBidi" w:cstheme="majorBidi"/>
          <w:lang w:val="cs-CZ" w:eastAsia="zh-CN"/>
        </w:rPr>
        <w:t xml:space="preserve">Fig. </w:t>
      </w:r>
      <w:r w:rsidRPr="00D81ACA">
        <w:rPr>
          <w:rFonts w:asciiTheme="majorBidi" w:eastAsia="Times New Roman" w:hAnsiTheme="majorBidi" w:cstheme="majorBidi"/>
          <w:lang w:val="cs-CZ" w:eastAsia="zh-CN" w:bidi="ar-IQ"/>
        </w:rPr>
        <w:t>4e)</w:t>
      </w:r>
      <w:r w:rsidRPr="00D81ACA">
        <w:rPr>
          <w:rFonts w:asciiTheme="majorBidi" w:eastAsia="Times New Roman" w:hAnsiTheme="majorBidi" w:cstheme="majorBidi"/>
          <w:lang w:val="cs-CZ" w:eastAsia="zh-CN"/>
        </w:rPr>
        <w:t>,</w:t>
      </w:r>
      <w:r w:rsidRPr="00D81ACA">
        <w:rPr>
          <w:rFonts w:asciiTheme="majorBidi" w:hAnsiTheme="majorBidi" w:cstheme="majorBidi"/>
          <w:lang w:val="cs-CZ" w:eastAsia="zh-CN"/>
        </w:rPr>
        <w:t xml:space="preserve"> </w:t>
      </w:r>
      <w:r w:rsidRPr="00D81ACA">
        <w:rPr>
          <w:rFonts w:asciiTheme="majorBidi" w:eastAsia="Times New Roman" w:hAnsiTheme="majorBidi" w:cstheme="majorBidi"/>
          <w:lang w:val="cs-CZ" w:eastAsia="zh-CN"/>
        </w:rPr>
        <w:t xml:space="preserve">primordial callus increased in size and cracked the agar to produce friable callus after 4-6 weeks </w:t>
      </w:r>
      <w:r w:rsidRPr="00D81ACA">
        <w:rPr>
          <w:rFonts w:asciiTheme="majorBidi" w:eastAsia="Times New Roman" w:hAnsiTheme="majorBidi" w:cstheme="majorBidi"/>
          <w:lang w:val="cs-CZ" w:eastAsia="zh-CN" w:bidi="ar-IQ"/>
        </w:rPr>
        <w:t>(</w:t>
      </w:r>
      <w:r w:rsidRPr="00D81ACA">
        <w:rPr>
          <w:rFonts w:asciiTheme="majorBidi" w:eastAsia="Times New Roman" w:hAnsiTheme="majorBidi" w:cstheme="majorBidi"/>
          <w:lang w:val="cs-CZ" w:eastAsia="zh-CN"/>
        </w:rPr>
        <w:t xml:space="preserve">Fig. </w:t>
      </w:r>
      <w:r w:rsidRPr="00D81ACA">
        <w:rPr>
          <w:rFonts w:asciiTheme="majorBidi" w:eastAsia="Times New Roman" w:hAnsiTheme="majorBidi" w:cstheme="majorBidi"/>
          <w:lang w:val="cs-CZ" w:eastAsia="zh-CN" w:bidi="ar-IQ"/>
        </w:rPr>
        <w:t xml:space="preserve">4f). </w:t>
      </w:r>
      <w:r w:rsidRPr="00D81ACA">
        <w:rPr>
          <w:rFonts w:asciiTheme="majorBidi" w:eastAsia="Times New Roman" w:hAnsiTheme="majorBidi" w:cstheme="majorBidi"/>
          <w:color w:val="000000"/>
          <w:shd w:val="clear" w:color="auto" w:fill="FFFFFF"/>
          <w:lang w:val="cs-CZ" w:eastAsia="zh-CN"/>
        </w:rPr>
        <w:t>Similarly, cell suspension</w:t>
      </w:r>
      <w:r w:rsidRPr="00D81ACA">
        <w:rPr>
          <w:rFonts w:asciiTheme="majorBidi" w:hAnsiTheme="majorBidi" w:cstheme="majorBidi"/>
          <w:color w:val="000000"/>
          <w:shd w:val="clear" w:color="auto" w:fill="FFFFFF"/>
          <w:lang w:val="cs-CZ" w:eastAsia="zh-CN"/>
        </w:rPr>
        <w:t xml:space="preserve"> </w:t>
      </w:r>
      <w:r w:rsidRPr="00D81ACA">
        <w:rPr>
          <w:rFonts w:asciiTheme="majorBidi" w:eastAsia="Times New Roman" w:hAnsiTheme="majorBidi" w:cstheme="majorBidi"/>
          <w:color w:val="000000"/>
          <w:shd w:val="clear" w:color="auto" w:fill="FFFFFF"/>
          <w:lang w:val="cs-CZ" w:eastAsia="zh-CN"/>
        </w:rPr>
        <w:t xml:space="preserve">embedded in </w:t>
      </w:r>
      <w:r w:rsidRPr="00D81ACA">
        <w:rPr>
          <w:rFonts w:asciiTheme="majorBidi" w:eastAsia="Times New Roman" w:hAnsiTheme="majorBidi" w:cstheme="majorBidi"/>
          <w:shd w:val="clear" w:color="auto" w:fill="FFFFFF"/>
          <w:lang w:val="cs-CZ" w:eastAsia="zh-CN"/>
        </w:rPr>
        <w:t>cross-sections also behaved in the same manner to produce cell</w:t>
      </w:r>
      <w:r w:rsidR="00857398" w:rsidRPr="00D81ACA">
        <w:rPr>
          <w:rFonts w:asciiTheme="majorBidi" w:eastAsia="Times New Roman" w:hAnsiTheme="majorBidi" w:cstheme="majorBidi"/>
          <w:shd w:val="clear" w:color="auto" w:fill="FFFFFF"/>
          <w:lang w:val="cs-CZ" w:eastAsia="zh-CN"/>
        </w:rPr>
        <w:t xml:space="preserve"> </w:t>
      </w:r>
      <w:r w:rsidRPr="00D81ACA">
        <w:rPr>
          <w:rFonts w:asciiTheme="majorBidi" w:eastAsia="Times New Roman" w:hAnsiTheme="majorBidi" w:cstheme="majorBidi"/>
          <w:shd w:val="clear" w:color="auto" w:fill="FFFFFF"/>
          <w:lang w:val="cs-CZ" w:eastAsia="zh-CN"/>
        </w:rPr>
        <w:t>colonies, primordial callus and friable calli (</w:t>
      </w:r>
      <w:r w:rsidRPr="00D81ACA">
        <w:rPr>
          <w:rFonts w:asciiTheme="majorBidi" w:eastAsia="Times New Roman" w:hAnsiTheme="majorBidi" w:cstheme="majorBidi"/>
          <w:lang w:val="cs-CZ" w:eastAsia="zh-CN"/>
        </w:rPr>
        <w:t>Fig.</w:t>
      </w:r>
      <w:r w:rsidRPr="00D81ACA">
        <w:rPr>
          <w:rFonts w:asciiTheme="majorBidi" w:eastAsia="Times New Roman" w:hAnsiTheme="majorBidi" w:cstheme="majorBidi"/>
          <w:shd w:val="clear" w:color="auto" w:fill="FFFFFF"/>
          <w:lang w:val="cs-CZ" w:eastAsia="zh-CN"/>
        </w:rPr>
        <w:t xml:space="preserve"> 5a-d</w:t>
      </w:r>
      <w:r w:rsidR="00857398" w:rsidRPr="00D81ACA">
        <w:rPr>
          <w:rFonts w:asciiTheme="majorBidi" w:eastAsia="Times New Roman" w:hAnsiTheme="majorBidi" w:cstheme="majorBidi"/>
          <w:shd w:val="clear" w:color="auto" w:fill="FFFFFF"/>
          <w:lang w:val="cs-CZ" w:eastAsia="zh-CN"/>
        </w:rPr>
        <w:t xml:space="preserve">; see </w:t>
      </w:r>
      <w:r w:rsidR="00857398" w:rsidRPr="00D81ACA">
        <w:rPr>
          <w:rFonts w:asciiTheme="majorBidi" w:eastAsia="Times New Roman" w:hAnsiTheme="majorBidi" w:cstheme="majorBidi"/>
          <w:kern w:val="36"/>
        </w:rPr>
        <w:t>Fehér, 2019</w:t>
      </w:r>
      <w:r w:rsidRPr="00D81ACA">
        <w:rPr>
          <w:rFonts w:asciiTheme="majorBidi" w:eastAsia="Times New Roman" w:hAnsiTheme="majorBidi" w:cstheme="majorBidi"/>
          <w:shd w:val="clear" w:color="auto" w:fill="FFFFFF"/>
          <w:lang w:val="cs-CZ" w:eastAsia="zh-CN"/>
        </w:rPr>
        <w:t>).</w:t>
      </w:r>
      <w:r w:rsidRPr="00D81ACA">
        <w:rPr>
          <w:rFonts w:asciiTheme="majorBidi" w:hAnsiTheme="majorBidi" w:cstheme="majorBidi"/>
          <w:shd w:val="clear" w:color="auto" w:fill="FFFFFF"/>
          <w:lang w:val="cs-CZ" w:eastAsia="zh-CN"/>
        </w:rPr>
        <w:t xml:space="preserve"> </w:t>
      </w:r>
      <w:r w:rsidRPr="00D81ACA">
        <w:rPr>
          <w:rFonts w:asciiTheme="majorBidi" w:eastAsia="Times New Roman" w:hAnsiTheme="majorBidi" w:cstheme="majorBidi"/>
          <w:shd w:val="clear" w:color="auto" w:fill="FFFFFF"/>
          <w:lang w:val="cs-CZ" w:eastAsia="zh-CN"/>
        </w:rPr>
        <w:t>All</w:t>
      </w:r>
      <w:r w:rsidRPr="00D81ACA">
        <w:rPr>
          <w:rFonts w:asciiTheme="majorBidi" w:eastAsia="Times New Roman" w:hAnsiTheme="majorBidi" w:cstheme="majorBidi"/>
          <w:lang w:val="cs-CZ" w:eastAsia="zh-CN"/>
        </w:rPr>
        <w:t xml:space="preserve"> cultures </w:t>
      </w:r>
      <w:r w:rsidRPr="00D81ACA">
        <w:rPr>
          <w:rFonts w:asciiTheme="majorBidi" w:eastAsia="Times New Roman" w:hAnsiTheme="majorBidi" w:cstheme="majorBidi"/>
          <w:lang w:val="cs-CZ" w:eastAsia="zh-CN"/>
        </w:rPr>
        <w:t xml:space="preserve">were maintained for four months through a reproducible growth mode;  the produced callus was white and </w:t>
      </w:r>
      <w:r w:rsidRPr="00D81ACA">
        <w:rPr>
          <w:rFonts w:asciiTheme="majorBidi" w:eastAsia="Times New Roman" w:hAnsiTheme="majorBidi" w:cstheme="majorBidi"/>
          <w:shd w:val="clear" w:color="auto" w:fill="FFFFFF"/>
          <w:lang w:val="cs-CZ" w:eastAsia="zh-CN"/>
        </w:rPr>
        <w:t>friable</w:t>
      </w:r>
      <w:r w:rsidRPr="00D81ACA">
        <w:rPr>
          <w:rFonts w:asciiTheme="majorBidi" w:eastAsia="Times New Roman" w:hAnsiTheme="majorBidi" w:cstheme="majorBidi"/>
          <w:lang w:val="cs-CZ" w:eastAsia="zh-CN"/>
        </w:rPr>
        <w:t>. It was very obvious, that the sectors technique produced more  primordial callus 589, 881for the densities (</w:t>
      </w:r>
      <w:r w:rsidRPr="00D81ACA">
        <w:rPr>
          <w:rFonts w:asciiTheme="majorBidi" w:eastAsia="Times New Roman" w:hAnsiTheme="majorBidi" w:cstheme="majorBidi"/>
          <w:color w:val="000000"/>
          <w:lang w:val="cs-CZ" w:eastAsia="zh-CN" w:bidi="ar-IQ"/>
        </w:rPr>
        <w:t>41</w:t>
      </w:r>
      <w:r w:rsidRPr="00D81ACA">
        <w:rPr>
          <w:rFonts w:asciiTheme="majorBidi" w:eastAsia="Times New Roman" w:hAnsiTheme="majorBidi" w:cstheme="majorBidi"/>
          <w:color w:val="000000"/>
          <w:rtl/>
          <w:lang w:val="cs-CZ" w:eastAsia="zh-CN" w:bidi="ar-IQ"/>
        </w:rPr>
        <w:t>×</w:t>
      </w:r>
      <w:r w:rsidRPr="00D81ACA">
        <w:rPr>
          <w:rFonts w:asciiTheme="majorBidi" w:eastAsia="Times New Roman" w:hAnsiTheme="majorBidi" w:cstheme="majorBidi"/>
          <w:color w:val="000000"/>
          <w:lang w:val="cs-CZ" w:eastAsia="zh-CN" w:bidi="ar-IQ"/>
        </w:rPr>
        <w:t>10</w:t>
      </w:r>
      <w:r w:rsidRPr="00D81ACA">
        <w:rPr>
          <w:rFonts w:asciiTheme="majorBidi" w:eastAsia="Times New Roman" w:hAnsiTheme="majorBidi" w:cstheme="majorBidi"/>
          <w:color w:val="000000"/>
          <w:vertAlign w:val="superscript"/>
          <w:lang w:val="cs-CZ" w:eastAsia="zh-CN" w:bidi="ar-IQ"/>
        </w:rPr>
        <w:t>5</w:t>
      </w:r>
      <w:r w:rsidRPr="00D81ACA">
        <w:rPr>
          <w:rFonts w:asciiTheme="majorBidi" w:eastAsia="Times New Roman" w:hAnsiTheme="majorBidi" w:cstheme="majorBidi"/>
          <w:color w:val="000000"/>
          <w:lang w:val="cs-CZ" w:eastAsia="zh-CN" w:bidi="ar-IQ"/>
        </w:rPr>
        <w:t xml:space="preserve"> and 51.0</w:t>
      </w:r>
      <w:r w:rsidRPr="00D81ACA">
        <w:rPr>
          <w:rFonts w:asciiTheme="majorBidi" w:eastAsia="Times New Roman" w:hAnsiTheme="majorBidi" w:cstheme="majorBidi"/>
          <w:color w:val="000000"/>
          <w:rtl/>
          <w:lang w:val="cs-CZ" w:eastAsia="zh-CN" w:bidi="ar-IQ"/>
        </w:rPr>
        <w:t>×</w:t>
      </w:r>
      <w:r w:rsidRPr="00D81ACA">
        <w:rPr>
          <w:rFonts w:asciiTheme="majorBidi" w:eastAsia="Times New Roman" w:hAnsiTheme="majorBidi" w:cstheme="majorBidi"/>
          <w:color w:val="000000"/>
          <w:lang w:val="cs-CZ" w:eastAsia="zh-CN" w:bidi="ar-IQ"/>
        </w:rPr>
        <w:t>10</w:t>
      </w:r>
      <w:r w:rsidRPr="00D81ACA">
        <w:rPr>
          <w:rFonts w:asciiTheme="majorBidi" w:eastAsia="Times New Roman" w:hAnsiTheme="majorBidi" w:cstheme="majorBidi"/>
          <w:color w:val="000000"/>
          <w:vertAlign w:val="superscript"/>
          <w:lang w:val="cs-CZ" w:eastAsia="zh-CN" w:bidi="ar-IQ"/>
        </w:rPr>
        <w:t>5</w:t>
      </w:r>
      <w:r w:rsidRPr="00D81ACA">
        <w:rPr>
          <w:rFonts w:asciiTheme="majorBidi" w:eastAsia="Times New Roman" w:hAnsiTheme="majorBidi" w:cstheme="majorBidi"/>
          <w:color w:val="000000"/>
          <w:lang w:val="cs-CZ" w:eastAsia="zh-CN" w:bidi="ar-IQ"/>
        </w:rPr>
        <w:t>cells.ml</w:t>
      </w:r>
      <w:r w:rsidRPr="00D81ACA">
        <w:rPr>
          <w:rFonts w:asciiTheme="majorBidi" w:eastAsia="Times New Roman" w:hAnsiTheme="majorBidi" w:cstheme="majorBidi"/>
          <w:color w:val="000000"/>
          <w:vertAlign w:val="superscript"/>
          <w:lang w:val="cs-CZ" w:eastAsia="zh-CN" w:bidi="ar-IQ"/>
        </w:rPr>
        <w:t>-1</w:t>
      </w:r>
      <w:r w:rsidRPr="00D81ACA">
        <w:rPr>
          <w:rFonts w:asciiTheme="majorBidi" w:eastAsia="Times New Roman" w:hAnsiTheme="majorBidi" w:cstheme="majorBidi"/>
          <w:lang w:val="cs-CZ" w:eastAsia="zh-CN"/>
        </w:rPr>
        <w:t xml:space="preserve">) respectively (Table 4) compared to 389, 627 for </w:t>
      </w:r>
      <w:r w:rsidRPr="00D81ACA">
        <w:rPr>
          <w:rFonts w:asciiTheme="majorBidi" w:eastAsia="Times New Roman" w:hAnsiTheme="majorBidi" w:cstheme="majorBidi"/>
          <w:shd w:val="clear" w:color="auto" w:fill="FFFFFF"/>
          <w:lang w:val="cs-CZ" w:eastAsia="zh-CN"/>
        </w:rPr>
        <w:t>multiple-drops methods.</w:t>
      </w:r>
      <w:r w:rsidR="0093753C" w:rsidRPr="00D81ACA">
        <w:t xml:space="preserve"> </w:t>
      </w:r>
      <w:r w:rsidR="0093753C" w:rsidRPr="00D81ACA">
        <w:rPr>
          <w:rFonts w:asciiTheme="majorBidi" w:eastAsia="Times New Roman" w:hAnsiTheme="majorBidi" w:cstheme="majorBidi"/>
          <w:shd w:val="clear" w:color="auto" w:fill="FFFFFF"/>
          <w:lang w:val="cs-CZ" w:eastAsia="zh-CN"/>
        </w:rPr>
        <w:t xml:space="preserve">The use of liquid media and culture suspensions gave good results in producing medium-sized callus cells capable of regeneration (Khanpour-Ardestani </w:t>
      </w:r>
      <w:r w:rsidR="0093753C" w:rsidRPr="00D81ACA">
        <w:rPr>
          <w:rFonts w:asciiTheme="majorBidi" w:eastAsia="Times New Roman" w:hAnsiTheme="majorBidi" w:cstheme="majorBidi"/>
          <w:i/>
          <w:iCs/>
          <w:shd w:val="clear" w:color="auto" w:fill="FFFFFF"/>
          <w:lang w:val="cs-CZ" w:eastAsia="zh-CN"/>
        </w:rPr>
        <w:t>et al</w:t>
      </w:r>
      <w:r w:rsidR="0093753C" w:rsidRPr="00D81ACA">
        <w:rPr>
          <w:rFonts w:asciiTheme="majorBidi" w:eastAsia="Times New Roman" w:hAnsiTheme="majorBidi" w:cstheme="majorBidi"/>
          <w:shd w:val="clear" w:color="auto" w:fill="FFFFFF"/>
          <w:lang w:val="cs-CZ" w:eastAsia="zh-CN"/>
        </w:rPr>
        <w:t>., 2015).</w:t>
      </w:r>
    </w:p>
    <w:p w14:paraId="00C3F2F1" w14:textId="1567558F" w:rsidR="000D224C" w:rsidRPr="00D81ACA" w:rsidRDefault="000D224C" w:rsidP="000D224C">
      <w:pPr>
        <w:overflowPunct w:val="0"/>
        <w:autoSpaceDE w:val="0"/>
        <w:autoSpaceDN w:val="0"/>
        <w:bidi w:val="0"/>
        <w:adjustRightInd w:val="0"/>
        <w:spacing w:line="288" w:lineRule="auto"/>
        <w:ind w:right="121"/>
        <w:jc w:val="both"/>
        <w:textAlignment w:val="baseline"/>
        <w:rPr>
          <w:rFonts w:asciiTheme="majorBidi" w:eastAsia="Times New Roman" w:hAnsiTheme="majorBidi" w:cstheme="majorBidi"/>
          <w:lang w:val="cs-CZ" w:eastAsia="zh-CN" w:bidi="ar-IQ"/>
        </w:rPr>
      </w:pPr>
    </w:p>
    <w:p w14:paraId="1028804D" w14:textId="77777777" w:rsidR="000D224C" w:rsidRPr="00D81ACA" w:rsidRDefault="000D224C" w:rsidP="000D224C">
      <w:pPr>
        <w:overflowPunct w:val="0"/>
        <w:autoSpaceDE w:val="0"/>
        <w:autoSpaceDN w:val="0"/>
        <w:bidi w:val="0"/>
        <w:adjustRightInd w:val="0"/>
        <w:spacing w:line="288" w:lineRule="auto"/>
        <w:ind w:right="121"/>
        <w:jc w:val="both"/>
        <w:textAlignment w:val="baseline"/>
        <w:rPr>
          <w:rFonts w:asciiTheme="majorBidi" w:eastAsia="Times New Roman" w:hAnsiTheme="majorBidi" w:cstheme="majorBidi"/>
          <w:lang w:val="cs-CZ" w:eastAsia="zh-CN" w:bidi="ar-IQ"/>
        </w:rPr>
      </w:pPr>
    </w:p>
    <w:p w14:paraId="26214BB2" w14:textId="77777777" w:rsidR="000D224C" w:rsidRPr="00D81ACA" w:rsidRDefault="000D224C" w:rsidP="000D224C">
      <w:pPr>
        <w:overflowPunct w:val="0"/>
        <w:autoSpaceDE w:val="0"/>
        <w:autoSpaceDN w:val="0"/>
        <w:bidi w:val="0"/>
        <w:adjustRightInd w:val="0"/>
        <w:spacing w:line="288" w:lineRule="auto"/>
        <w:ind w:right="121"/>
        <w:jc w:val="both"/>
        <w:textAlignment w:val="baseline"/>
        <w:rPr>
          <w:rFonts w:asciiTheme="majorBidi" w:eastAsia="Times New Roman" w:hAnsiTheme="majorBidi" w:cstheme="majorBidi"/>
          <w:lang w:val="cs-CZ" w:eastAsia="zh-CN" w:bidi="ar-IQ"/>
        </w:rPr>
        <w:sectPr w:rsidR="000D224C" w:rsidRPr="00D81ACA" w:rsidSect="00BC619C">
          <w:type w:val="continuous"/>
          <w:pgSz w:w="11907" w:h="16840" w:code="9"/>
          <w:pgMar w:top="1134" w:right="1134" w:bottom="1134" w:left="1134" w:header="720" w:footer="720" w:gutter="0"/>
          <w:cols w:num="2" w:space="720"/>
          <w:docGrid w:linePitch="360"/>
        </w:sectPr>
      </w:pPr>
    </w:p>
    <w:p w14:paraId="62653480" w14:textId="77777777" w:rsidR="00857398" w:rsidRPr="00D81ACA" w:rsidRDefault="00857398" w:rsidP="000D224C">
      <w:pPr>
        <w:bidi w:val="0"/>
        <w:jc w:val="center"/>
        <w:rPr>
          <w:rFonts w:asciiTheme="majorBidi" w:hAnsiTheme="majorBidi" w:cstheme="majorBidi"/>
          <w:b/>
          <w:bCs/>
        </w:rPr>
      </w:pPr>
    </w:p>
    <w:p w14:paraId="5E0CDBA1" w14:textId="77777777" w:rsidR="000D224C" w:rsidRPr="00D81ACA" w:rsidRDefault="000D224C" w:rsidP="00857398">
      <w:pPr>
        <w:bidi w:val="0"/>
        <w:jc w:val="center"/>
      </w:pPr>
      <w:r w:rsidRPr="00D81ACA">
        <w:rPr>
          <w:rFonts w:asciiTheme="majorBidi" w:hAnsiTheme="majorBidi" w:cstheme="majorBidi"/>
          <w:b/>
          <w:bCs/>
        </w:rPr>
        <w:t>Table</w:t>
      </w:r>
      <w:r w:rsidRPr="00D81ACA">
        <w:rPr>
          <w:rFonts w:asciiTheme="majorBidi" w:hAnsiTheme="majorBidi" w:cstheme="majorBidi" w:hint="cs"/>
          <w:b/>
          <w:bCs/>
          <w:rtl/>
        </w:rPr>
        <w:t xml:space="preserve"> </w:t>
      </w:r>
      <w:r w:rsidRPr="00D81ACA">
        <w:rPr>
          <w:rFonts w:asciiTheme="majorBidi" w:hAnsiTheme="majorBidi" w:cstheme="majorBidi"/>
          <w:b/>
          <w:bCs/>
        </w:rPr>
        <w:t xml:space="preserve">(4): </w:t>
      </w:r>
      <w:r w:rsidRPr="00D81ACA">
        <w:rPr>
          <w:rFonts w:asciiTheme="majorBidi" w:eastAsia="Calibri" w:hAnsiTheme="majorBidi" w:cstheme="majorBidi"/>
          <w:b/>
          <w:bCs/>
        </w:rPr>
        <w:t xml:space="preserve">Formation of primordial callus by embedding different densities of </w:t>
      </w:r>
      <w:r w:rsidRPr="00D81ACA">
        <w:rPr>
          <w:rFonts w:asciiTheme="majorBidi" w:eastAsia="Calibri" w:hAnsiTheme="majorBidi" w:cstheme="majorBidi"/>
          <w:b/>
          <w:bCs/>
          <w:i/>
          <w:iCs/>
        </w:rPr>
        <w:t>C. cyminum</w:t>
      </w:r>
      <w:r w:rsidRPr="00D81ACA">
        <w:rPr>
          <w:rFonts w:asciiTheme="majorBidi" w:eastAsia="Calibri" w:hAnsiTheme="majorBidi" w:cstheme="majorBidi"/>
          <w:b/>
          <w:bCs/>
        </w:rPr>
        <w:t xml:space="preserve"> L. cell suspensions in cross- s</w:t>
      </w:r>
      <w:r w:rsidRPr="00D81ACA">
        <w:rPr>
          <w:rFonts w:asciiTheme="majorBidi" w:eastAsia="Calibri" w:hAnsiTheme="majorBidi" w:cstheme="majorBidi"/>
          <w:b/>
          <w:bCs/>
          <w:shd w:val="clear" w:color="auto" w:fill="FFFFFF"/>
        </w:rPr>
        <w:t>ections.</w:t>
      </w:r>
    </w:p>
    <w:p w14:paraId="172BF2BB" w14:textId="77777777" w:rsidR="000D224C" w:rsidRPr="00D81ACA" w:rsidRDefault="000D224C" w:rsidP="000D224C">
      <w:pPr>
        <w:overflowPunct w:val="0"/>
        <w:autoSpaceDE w:val="0"/>
        <w:autoSpaceDN w:val="0"/>
        <w:bidi w:val="0"/>
        <w:adjustRightInd w:val="0"/>
        <w:spacing w:line="288" w:lineRule="auto"/>
        <w:ind w:left="-90"/>
        <w:jc w:val="center"/>
        <w:textAlignment w:val="baseline"/>
        <w:rPr>
          <w:rFonts w:asciiTheme="majorBidi" w:hAnsiTheme="majorBidi" w:cstheme="majorBidi"/>
          <w:b/>
          <w:bCs/>
        </w:rPr>
        <w:sectPr w:rsidR="000D224C" w:rsidRPr="00D81ACA" w:rsidSect="000D224C">
          <w:type w:val="continuous"/>
          <w:pgSz w:w="11907" w:h="16840" w:code="9"/>
          <w:pgMar w:top="1134" w:right="1134" w:bottom="1134" w:left="1134" w:header="720" w:footer="720" w:gutter="0"/>
          <w:cols w:space="720"/>
          <w:docGrid w:linePitch="360"/>
        </w:sectPr>
      </w:pPr>
    </w:p>
    <w:tbl>
      <w:tblPr>
        <w:tblStyle w:val="TableGrid"/>
        <w:tblpPr w:leftFromText="180" w:rightFromText="180" w:vertAnchor="page" w:horzAnchor="margin" w:tblpXSpec="center" w:tblpY="10381"/>
        <w:tblW w:w="685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809"/>
        <w:gridCol w:w="1701"/>
        <w:gridCol w:w="1871"/>
        <w:gridCol w:w="1469"/>
      </w:tblGrid>
      <w:tr w:rsidR="00857398" w:rsidRPr="00D81ACA" w14:paraId="648642E1" w14:textId="77777777" w:rsidTr="00945A2D">
        <w:trPr>
          <w:trHeight w:val="407"/>
        </w:trPr>
        <w:tc>
          <w:tcPr>
            <w:tcW w:w="1809" w:type="dxa"/>
            <w:vMerge w:val="restart"/>
            <w:shd w:val="clear" w:color="auto" w:fill="auto"/>
            <w:vAlign w:val="center"/>
          </w:tcPr>
          <w:p w14:paraId="484B9AC6" w14:textId="63D84224" w:rsidR="00857398" w:rsidRPr="00D81ACA" w:rsidRDefault="00857398" w:rsidP="00945A2D">
            <w:pPr>
              <w:jc w:val="center"/>
              <w:rPr>
                <w:rFonts w:asciiTheme="majorBidi" w:hAnsiTheme="majorBidi" w:cstheme="majorBidi"/>
              </w:rPr>
            </w:pPr>
            <w:r w:rsidRPr="00D81ACA">
              <w:rPr>
                <w:rFonts w:asciiTheme="majorBidi" w:hAnsiTheme="majorBidi" w:cstheme="majorBidi"/>
              </w:rPr>
              <w:t>Cell Densities</w:t>
            </w:r>
          </w:p>
          <w:p w14:paraId="177D7C58" w14:textId="77777777" w:rsidR="00857398" w:rsidRPr="00D81ACA" w:rsidRDefault="00857398" w:rsidP="00945A2D">
            <w:pPr>
              <w:tabs>
                <w:tab w:val="left" w:pos="360"/>
              </w:tabs>
              <w:spacing w:line="288" w:lineRule="auto"/>
              <w:jc w:val="center"/>
              <w:rPr>
                <w:rFonts w:asciiTheme="majorBidi" w:eastAsia="Calibri" w:hAnsiTheme="majorBidi" w:cstheme="majorBidi"/>
                <w:b/>
                <w:bCs/>
              </w:rPr>
            </w:pPr>
            <w:r w:rsidRPr="00D81ACA">
              <w:rPr>
                <w:rFonts w:asciiTheme="majorBidi" w:hAnsiTheme="majorBidi" w:cstheme="majorBidi"/>
              </w:rPr>
              <w:t>(</w:t>
            </w:r>
            <w:r w:rsidRPr="00D81ACA">
              <w:rPr>
                <w:rFonts w:asciiTheme="majorBidi" w:hAnsiTheme="majorBidi" w:cstheme="majorBidi"/>
                <w:rtl/>
                <w:lang w:bidi="ar-IQ"/>
              </w:rPr>
              <w:t>×</w:t>
            </w:r>
            <w:r w:rsidRPr="00D81ACA">
              <w:rPr>
                <w:rFonts w:asciiTheme="majorBidi" w:hAnsiTheme="majorBidi" w:cstheme="majorBidi"/>
                <w:lang w:bidi="ar-IQ"/>
              </w:rPr>
              <w:t>10</w:t>
            </w:r>
            <w:r w:rsidRPr="00D81ACA">
              <w:rPr>
                <w:rFonts w:asciiTheme="majorBidi" w:hAnsiTheme="majorBidi" w:cstheme="majorBidi"/>
                <w:vertAlign w:val="superscript"/>
                <w:lang w:bidi="ar-IQ"/>
              </w:rPr>
              <w:t xml:space="preserve">5 </w:t>
            </w:r>
            <w:r w:rsidRPr="00D81ACA">
              <w:rPr>
                <w:rFonts w:asciiTheme="majorBidi" w:hAnsiTheme="majorBidi" w:cstheme="majorBidi"/>
                <w:lang w:bidi="ar-IQ"/>
              </w:rPr>
              <w:t>cells ml</w:t>
            </w:r>
            <w:r w:rsidRPr="00D81ACA">
              <w:rPr>
                <w:rFonts w:asciiTheme="majorBidi" w:hAnsiTheme="majorBidi" w:cstheme="majorBidi"/>
                <w:vertAlign w:val="superscript"/>
                <w:lang w:bidi="ar-IQ"/>
              </w:rPr>
              <w:t>-1</w:t>
            </w:r>
            <w:r w:rsidRPr="00D81ACA">
              <w:rPr>
                <w:rFonts w:asciiTheme="majorBidi" w:hAnsiTheme="majorBidi" w:cstheme="majorBidi"/>
                <w:lang w:bidi="ar-IQ"/>
              </w:rPr>
              <w:t>)</w:t>
            </w:r>
          </w:p>
        </w:tc>
        <w:tc>
          <w:tcPr>
            <w:tcW w:w="5041" w:type="dxa"/>
            <w:gridSpan w:val="3"/>
            <w:shd w:val="clear" w:color="auto" w:fill="auto"/>
            <w:vAlign w:val="center"/>
          </w:tcPr>
          <w:p w14:paraId="4417EA59" w14:textId="77777777" w:rsidR="00857398" w:rsidRPr="00D81ACA" w:rsidRDefault="00857398" w:rsidP="00945A2D">
            <w:pPr>
              <w:tabs>
                <w:tab w:val="left" w:pos="360"/>
              </w:tabs>
              <w:spacing w:line="288" w:lineRule="auto"/>
              <w:jc w:val="center"/>
              <w:rPr>
                <w:rFonts w:asciiTheme="majorBidi" w:eastAsia="Calibri" w:hAnsiTheme="majorBidi" w:cstheme="majorBidi"/>
              </w:rPr>
            </w:pPr>
            <w:r w:rsidRPr="00D81ACA">
              <w:rPr>
                <w:rFonts w:asciiTheme="majorBidi" w:hAnsiTheme="majorBidi" w:cstheme="majorBidi"/>
              </w:rPr>
              <w:t>Total Number</w:t>
            </w:r>
          </w:p>
        </w:tc>
      </w:tr>
      <w:tr w:rsidR="00857398" w:rsidRPr="00D81ACA" w14:paraId="5DA6D0CD" w14:textId="77777777" w:rsidTr="00945A2D">
        <w:trPr>
          <w:trHeight w:val="851"/>
        </w:trPr>
        <w:tc>
          <w:tcPr>
            <w:tcW w:w="1809" w:type="dxa"/>
            <w:vMerge/>
            <w:shd w:val="clear" w:color="auto" w:fill="auto"/>
          </w:tcPr>
          <w:p w14:paraId="0DC096D2" w14:textId="77777777" w:rsidR="00857398" w:rsidRPr="00D81ACA" w:rsidRDefault="00857398" w:rsidP="00857398">
            <w:pPr>
              <w:tabs>
                <w:tab w:val="left" w:pos="360"/>
              </w:tabs>
              <w:spacing w:line="288" w:lineRule="auto"/>
              <w:jc w:val="both"/>
              <w:rPr>
                <w:rFonts w:asciiTheme="majorBidi" w:eastAsia="Calibri" w:hAnsiTheme="majorBidi" w:cstheme="majorBidi"/>
                <w:b/>
                <w:bCs/>
              </w:rPr>
            </w:pPr>
          </w:p>
        </w:tc>
        <w:tc>
          <w:tcPr>
            <w:tcW w:w="1701" w:type="dxa"/>
            <w:shd w:val="clear" w:color="auto" w:fill="auto"/>
            <w:vAlign w:val="center"/>
          </w:tcPr>
          <w:p w14:paraId="3066AB0A" w14:textId="601F0A0E" w:rsidR="00857398" w:rsidRPr="00D81ACA" w:rsidRDefault="00857398" w:rsidP="00945A2D">
            <w:pPr>
              <w:tabs>
                <w:tab w:val="left" w:pos="360"/>
              </w:tabs>
              <w:spacing w:line="288" w:lineRule="auto"/>
              <w:jc w:val="center"/>
              <w:rPr>
                <w:rFonts w:asciiTheme="majorBidi" w:eastAsia="Calibri" w:hAnsiTheme="majorBidi" w:cstheme="majorBidi"/>
                <w:b/>
                <w:bCs/>
              </w:rPr>
            </w:pPr>
            <w:r w:rsidRPr="00D81ACA">
              <w:rPr>
                <w:rFonts w:asciiTheme="majorBidi" w:hAnsiTheme="majorBidi" w:cstheme="majorBidi"/>
              </w:rPr>
              <w:t>Callus-inducing sector</w:t>
            </w:r>
          </w:p>
        </w:tc>
        <w:tc>
          <w:tcPr>
            <w:tcW w:w="1871" w:type="dxa"/>
            <w:shd w:val="clear" w:color="auto" w:fill="auto"/>
            <w:vAlign w:val="center"/>
          </w:tcPr>
          <w:p w14:paraId="6DBC73AD" w14:textId="7A81C993" w:rsidR="00857398" w:rsidRPr="00D81ACA" w:rsidRDefault="00857398" w:rsidP="00945A2D">
            <w:pPr>
              <w:tabs>
                <w:tab w:val="left" w:pos="360"/>
              </w:tabs>
              <w:spacing w:line="288" w:lineRule="auto"/>
              <w:jc w:val="center"/>
              <w:rPr>
                <w:rFonts w:asciiTheme="majorBidi" w:hAnsiTheme="majorBidi" w:cstheme="majorBidi"/>
              </w:rPr>
            </w:pPr>
            <w:r w:rsidRPr="00D81ACA">
              <w:rPr>
                <w:rFonts w:asciiTheme="majorBidi" w:hAnsiTheme="majorBidi" w:cstheme="majorBidi"/>
              </w:rPr>
              <w:t>Cell colonies</w:t>
            </w:r>
          </w:p>
          <w:p w14:paraId="71AE93E7" w14:textId="77777777" w:rsidR="00857398" w:rsidRPr="00D81ACA" w:rsidRDefault="00857398" w:rsidP="00945A2D">
            <w:pPr>
              <w:tabs>
                <w:tab w:val="left" w:pos="360"/>
              </w:tabs>
              <w:spacing w:line="288" w:lineRule="auto"/>
              <w:jc w:val="center"/>
              <w:rPr>
                <w:rFonts w:asciiTheme="majorBidi" w:eastAsia="Calibri" w:hAnsiTheme="majorBidi" w:cstheme="majorBidi"/>
                <w:b/>
                <w:bCs/>
              </w:rPr>
            </w:pPr>
            <w:r w:rsidRPr="00D81ACA">
              <w:rPr>
                <w:rFonts w:ascii="Times New Roman" w:eastAsia="Times New Roman" w:hAnsi="Times New Roman"/>
                <w:lang w:val="sv-SE"/>
              </w:rPr>
              <w:t>±SD</w:t>
            </w:r>
          </w:p>
        </w:tc>
        <w:tc>
          <w:tcPr>
            <w:tcW w:w="1469" w:type="dxa"/>
            <w:shd w:val="clear" w:color="auto" w:fill="auto"/>
            <w:vAlign w:val="center"/>
          </w:tcPr>
          <w:p w14:paraId="516D0006" w14:textId="6B9FFF91" w:rsidR="00857398" w:rsidRPr="00D81ACA" w:rsidRDefault="00857398" w:rsidP="00945A2D">
            <w:pPr>
              <w:tabs>
                <w:tab w:val="left" w:pos="360"/>
              </w:tabs>
              <w:spacing w:line="288" w:lineRule="auto"/>
              <w:jc w:val="center"/>
              <w:rPr>
                <w:rFonts w:asciiTheme="majorBidi" w:eastAsia="Calibri" w:hAnsiTheme="majorBidi" w:cstheme="majorBidi"/>
                <w:b/>
                <w:bCs/>
              </w:rPr>
            </w:pPr>
            <w:r w:rsidRPr="00D81ACA">
              <w:rPr>
                <w:rFonts w:asciiTheme="majorBidi" w:hAnsiTheme="majorBidi" w:cstheme="majorBidi"/>
              </w:rPr>
              <w:t xml:space="preserve">Primordial Callus </w:t>
            </w:r>
            <w:r w:rsidRPr="00D81ACA">
              <w:rPr>
                <w:rFonts w:ascii="Times New Roman" w:eastAsia="Times New Roman" w:hAnsi="Times New Roman"/>
                <w:lang w:val="sv-SE"/>
              </w:rPr>
              <w:t>±SD</w:t>
            </w:r>
          </w:p>
        </w:tc>
      </w:tr>
      <w:tr w:rsidR="00857398" w:rsidRPr="00D81ACA" w14:paraId="279FF0AE" w14:textId="77777777" w:rsidTr="00945A2D">
        <w:trPr>
          <w:trHeight w:val="407"/>
        </w:trPr>
        <w:tc>
          <w:tcPr>
            <w:tcW w:w="1809" w:type="dxa"/>
            <w:tcBorders>
              <w:bottom w:val="nil"/>
            </w:tcBorders>
            <w:shd w:val="clear" w:color="auto" w:fill="auto"/>
          </w:tcPr>
          <w:p w14:paraId="63A53484"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15</w:t>
            </w:r>
          </w:p>
        </w:tc>
        <w:tc>
          <w:tcPr>
            <w:tcW w:w="1701" w:type="dxa"/>
            <w:tcBorders>
              <w:bottom w:val="nil"/>
            </w:tcBorders>
            <w:shd w:val="clear" w:color="auto" w:fill="auto"/>
          </w:tcPr>
          <w:p w14:paraId="53DCA94F"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0</w:t>
            </w:r>
          </w:p>
        </w:tc>
        <w:tc>
          <w:tcPr>
            <w:tcW w:w="1871" w:type="dxa"/>
            <w:tcBorders>
              <w:bottom w:val="nil"/>
            </w:tcBorders>
            <w:shd w:val="clear" w:color="auto" w:fill="auto"/>
          </w:tcPr>
          <w:p w14:paraId="5358111E"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0</w:t>
            </w:r>
            <w:r w:rsidRPr="00D81ACA">
              <w:rPr>
                <w:rFonts w:ascii="Times New Roman" w:eastAsia="Times New Roman" w:hAnsi="Times New Roman"/>
                <w:lang w:val="sv-SE"/>
              </w:rPr>
              <w:t>±0.00</w:t>
            </w:r>
          </w:p>
        </w:tc>
        <w:tc>
          <w:tcPr>
            <w:tcW w:w="1469" w:type="dxa"/>
            <w:tcBorders>
              <w:bottom w:val="nil"/>
            </w:tcBorders>
            <w:shd w:val="clear" w:color="auto" w:fill="auto"/>
          </w:tcPr>
          <w:p w14:paraId="7495886F"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0</w:t>
            </w:r>
            <w:r w:rsidRPr="00D81ACA">
              <w:rPr>
                <w:rFonts w:ascii="Times New Roman" w:eastAsia="Times New Roman" w:hAnsi="Times New Roman"/>
                <w:lang w:val="sv-SE"/>
              </w:rPr>
              <w:t>±0.00</w:t>
            </w:r>
          </w:p>
        </w:tc>
      </w:tr>
      <w:tr w:rsidR="00857398" w:rsidRPr="00D81ACA" w14:paraId="7E773BDE" w14:textId="77777777" w:rsidTr="00945A2D">
        <w:trPr>
          <w:trHeight w:val="407"/>
        </w:trPr>
        <w:tc>
          <w:tcPr>
            <w:tcW w:w="1809" w:type="dxa"/>
            <w:tcBorders>
              <w:top w:val="nil"/>
              <w:bottom w:val="nil"/>
            </w:tcBorders>
            <w:shd w:val="clear" w:color="auto" w:fill="auto"/>
          </w:tcPr>
          <w:p w14:paraId="3DE0FB7C"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39</w:t>
            </w:r>
          </w:p>
        </w:tc>
        <w:tc>
          <w:tcPr>
            <w:tcW w:w="1701" w:type="dxa"/>
            <w:tcBorders>
              <w:top w:val="nil"/>
              <w:bottom w:val="nil"/>
            </w:tcBorders>
            <w:shd w:val="clear" w:color="auto" w:fill="auto"/>
          </w:tcPr>
          <w:p w14:paraId="7B1C8754"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6</w:t>
            </w:r>
          </w:p>
        </w:tc>
        <w:tc>
          <w:tcPr>
            <w:tcW w:w="1871" w:type="dxa"/>
            <w:tcBorders>
              <w:top w:val="nil"/>
              <w:bottom w:val="nil"/>
            </w:tcBorders>
            <w:shd w:val="clear" w:color="auto" w:fill="auto"/>
          </w:tcPr>
          <w:p w14:paraId="1080A611"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208</w:t>
            </w:r>
            <w:r w:rsidRPr="00D81ACA">
              <w:rPr>
                <w:rFonts w:ascii="Times New Roman" w:eastAsia="Times New Roman" w:hAnsi="Times New Roman"/>
                <w:lang w:val="sv-SE"/>
              </w:rPr>
              <w:t>±0.263</w:t>
            </w:r>
          </w:p>
        </w:tc>
        <w:tc>
          <w:tcPr>
            <w:tcW w:w="1469" w:type="dxa"/>
            <w:tcBorders>
              <w:top w:val="nil"/>
              <w:bottom w:val="nil"/>
            </w:tcBorders>
            <w:shd w:val="clear" w:color="auto" w:fill="auto"/>
          </w:tcPr>
          <w:p w14:paraId="326F9A17"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212</w:t>
            </w:r>
            <w:r w:rsidRPr="00D81ACA">
              <w:rPr>
                <w:rFonts w:ascii="Times New Roman" w:eastAsia="Times New Roman" w:hAnsi="Times New Roman"/>
                <w:lang w:val="sv-SE"/>
              </w:rPr>
              <w:t>±0.1578</w:t>
            </w:r>
          </w:p>
        </w:tc>
      </w:tr>
      <w:tr w:rsidR="00857398" w:rsidRPr="00D81ACA" w14:paraId="3A537766" w14:textId="77777777" w:rsidTr="00945A2D">
        <w:trPr>
          <w:trHeight w:val="407"/>
        </w:trPr>
        <w:tc>
          <w:tcPr>
            <w:tcW w:w="1809" w:type="dxa"/>
            <w:tcBorders>
              <w:top w:val="nil"/>
              <w:bottom w:val="nil"/>
            </w:tcBorders>
            <w:shd w:val="clear" w:color="auto" w:fill="auto"/>
          </w:tcPr>
          <w:p w14:paraId="3F40B9D8"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41</w:t>
            </w:r>
          </w:p>
        </w:tc>
        <w:tc>
          <w:tcPr>
            <w:tcW w:w="1701" w:type="dxa"/>
            <w:tcBorders>
              <w:top w:val="nil"/>
              <w:bottom w:val="nil"/>
            </w:tcBorders>
            <w:shd w:val="clear" w:color="auto" w:fill="auto"/>
          </w:tcPr>
          <w:p w14:paraId="31267999"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6</w:t>
            </w:r>
          </w:p>
        </w:tc>
        <w:tc>
          <w:tcPr>
            <w:tcW w:w="1871" w:type="dxa"/>
            <w:tcBorders>
              <w:top w:val="nil"/>
              <w:bottom w:val="nil"/>
            </w:tcBorders>
            <w:shd w:val="clear" w:color="auto" w:fill="auto"/>
          </w:tcPr>
          <w:p w14:paraId="2C13AC2A"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551</w:t>
            </w:r>
            <w:r w:rsidRPr="00D81ACA">
              <w:rPr>
                <w:rFonts w:ascii="Times New Roman" w:eastAsia="Times New Roman" w:hAnsi="Times New Roman"/>
                <w:lang w:val="sv-SE"/>
              </w:rPr>
              <w:t>±0.421</w:t>
            </w:r>
          </w:p>
        </w:tc>
        <w:tc>
          <w:tcPr>
            <w:tcW w:w="1469" w:type="dxa"/>
            <w:tcBorders>
              <w:top w:val="nil"/>
              <w:bottom w:val="nil"/>
            </w:tcBorders>
            <w:shd w:val="clear" w:color="auto" w:fill="auto"/>
          </w:tcPr>
          <w:p w14:paraId="09C088F9"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586</w:t>
            </w:r>
            <w:r w:rsidRPr="00D81ACA">
              <w:rPr>
                <w:rFonts w:ascii="Times New Roman" w:eastAsia="Times New Roman" w:hAnsi="Times New Roman"/>
                <w:lang w:val="sv-SE"/>
              </w:rPr>
              <w:t>±0.052</w:t>
            </w:r>
          </w:p>
        </w:tc>
      </w:tr>
      <w:tr w:rsidR="00857398" w:rsidRPr="00D81ACA" w14:paraId="706A61F3" w14:textId="77777777" w:rsidTr="00945A2D">
        <w:trPr>
          <w:trHeight w:val="429"/>
        </w:trPr>
        <w:tc>
          <w:tcPr>
            <w:tcW w:w="1809" w:type="dxa"/>
            <w:tcBorders>
              <w:top w:val="nil"/>
            </w:tcBorders>
            <w:shd w:val="clear" w:color="auto" w:fill="auto"/>
          </w:tcPr>
          <w:p w14:paraId="2F184DB6"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51</w:t>
            </w:r>
          </w:p>
        </w:tc>
        <w:tc>
          <w:tcPr>
            <w:tcW w:w="1701" w:type="dxa"/>
            <w:tcBorders>
              <w:top w:val="nil"/>
            </w:tcBorders>
            <w:shd w:val="clear" w:color="auto" w:fill="auto"/>
          </w:tcPr>
          <w:p w14:paraId="526A07CC"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6</w:t>
            </w:r>
          </w:p>
        </w:tc>
        <w:tc>
          <w:tcPr>
            <w:tcW w:w="1871" w:type="dxa"/>
            <w:tcBorders>
              <w:top w:val="nil"/>
            </w:tcBorders>
            <w:shd w:val="clear" w:color="auto" w:fill="auto"/>
          </w:tcPr>
          <w:p w14:paraId="48B9FE4B"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889</w:t>
            </w:r>
            <w:r w:rsidRPr="00D81ACA">
              <w:rPr>
                <w:rFonts w:ascii="Times New Roman" w:eastAsia="Times New Roman" w:hAnsi="Times New Roman"/>
                <w:lang w:val="sv-SE"/>
              </w:rPr>
              <w:t>±0.052</w:t>
            </w:r>
          </w:p>
        </w:tc>
        <w:tc>
          <w:tcPr>
            <w:tcW w:w="1469" w:type="dxa"/>
            <w:tcBorders>
              <w:top w:val="nil"/>
            </w:tcBorders>
            <w:shd w:val="clear" w:color="auto" w:fill="auto"/>
          </w:tcPr>
          <w:p w14:paraId="225D4D47" w14:textId="77777777" w:rsidR="00857398" w:rsidRPr="00D81ACA" w:rsidRDefault="00857398" w:rsidP="00857398">
            <w:pPr>
              <w:tabs>
                <w:tab w:val="left" w:pos="360"/>
              </w:tabs>
              <w:spacing w:line="288" w:lineRule="auto"/>
              <w:jc w:val="center"/>
              <w:rPr>
                <w:rFonts w:asciiTheme="majorBidi" w:eastAsia="Calibri" w:hAnsiTheme="majorBidi" w:cstheme="majorBidi"/>
              </w:rPr>
            </w:pPr>
            <w:r w:rsidRPr="00D81ACA">
              <w:rPr>
                <w:rFonts w:asciiTheme="majorBidi" w:eastAsia="Calibri" w:hAnsiTheme="majorBidi" w:cstheme="majorBidi"/>
              </w:rPr>
              <w:t>881</w:t>
            </w:r>
            <w:r w:rsidRPr="00D81ACA">
              <w:rPr>
                <w:rFonts w:ascii="Times New Roman" w:eastAsia="Times New Roman" w:hAnsi="Times New Roman"/>
                <w:lang w:val="sv-SE"/>
              </w:rPr>
              <w:t>±0.055</w:t>
            </w:r>
          </w:p>
        </w:tc>
      </w:tr>
    </w:tbl>
    <w:p w14:paraId="3967CC14" w14:textId="77777777" w:rsidR="000D224C" w:rsidRPr="00D81ACA" w:rsidRDefault="000D224C" w:rsidP="006D321F">
      <w:pPr>
        <w:overflowPunct w:val="0"/>
        <w:autoSpaceDE w:val="0"/>
        <w:autoSpaceDN w:val="0"/>
        <w:bidi w:val="0"/>
        <w:adjustRightInd w:val="0"/>
        <w:spacing w:line="288" w:lineRule="auto"/>
        <w:ind w:left="-90"/>
        <w:jc w:val="center"/>
        <w:textAlignment w:val="baseline"/>
        <w:rPr>
          <w:rFonts w:asciiTheme="majorBidi" w:hAnsiTheme="majorBidi" w:cstheme="majorBidi"/>
          <w:b/>
          <w:bCs/>
        </w:rPr>
        <w:sectPr w:rsidR="000D224C" w:rsidRPr="00D81ACA" w:rsidSect="000D224C">
          <w:type w:val="continuous"/>
          <w:pgSz w:w="11907" w:h="16840" w:code="9"/>
          <w:pgMar w:top="1134" w:right="1134" w:bottom="1134" w:left="1134" w:header="720" w:footer="720" w:gutter="0"/>
          <w:cols w:num="2" w:space="720"/>
          <w:docGrid w:linePitch="360"/>
        </w:sectPr>
      </w:pPr>
    </w:p>
    <w:p w14:paraId="4585E54F" w14:textId="03ED15BE" w:rsidR="009A0958" w:rsidRPr="00D81ACA" w:rsidRDefault="009A0958" w:rsidP="006D321F">
      <w:pPr>
        <w:overflowPunct w:val="0"/>
        <w:autoSpaceDE w:val="0"/>
        <w:autoSpaceDN w:val="0"/>
        <w:bidi w:val="0"/>
        <w:adjustRightInd w:val="0"/>
        <w:spacing w:line="288" w:lineRule="auto"/>
        <w:ind w:left="-90"/>
        <w:jc w:val="center"/>
        <w:textAlignment w:val="baseline"/>
        <w:rPr>
          <w:rFonts w:asciiTheme="majorBidi" w:hAnsiTheme="majorBidi" w:cstheme="majorBidi"/>
          <w:b/>
          <w:bCs/>
        </w:rPr>
      </w:pPr>
    </w:p>
    <w:p w14:paraId="08497C0E" w14:textId="69722424" w:rsidR="006D321F" w:rsidRPr="00D81ACA" w:rsidRDefault="006D321F" w:rsidP="009A0958">
      <w:pPr>
        <w:overflowPunct w:val="0"/>
        <w:autoSpaceDE w:val="0"/>
        <w:autoSpaceDN w:val="0"/>
        <w:bidi w:val="0"/>
        <w:adjustRightInd w:val="0"/>
        <w:spacing w:line="288" w:lineRule="auto"/>
        <w:ind w:left="-90"/>
        <w:jc w:val="center"/>
        <w:textAlignment w:val="baseline"/>
        <w:rPr>
          <w:rFonts w:asciiTheme="majorBidi" w:hAnsiTheme="majorBidi" w:cstheme="majorBidi"/>
          <w:b/>
          <w:bCs/>
        </w:rPr>
        <w:sectPr w:rsidR="006D321F" w:rsidRPr="00D81ACA" w:rsidSect="000D224C">
          <w:type w:val="continuous"/>
          <w:pgSz w:w="11907" w:h="16840" w:code="9"/>
          <w:pgMar w:top="1134" w:right="1134" w:bottom="1134" w:left="1134" w:header="720" w:footer="720" w:gutter="0"/>
          <w:cols w:num="2" w:space="720"/>
          <w:docGrid w:linePitch="360"/>
        </w:sectPr>
      </w:pPr>
    </w:p>
    <w:p w14:paraId="616B0EA2" w14:textId="144FA83A" w:rsidR="005C43A9" w:rsidRPr="00D81ACA" w:rsidRDefault="005C43A9" w:rsidP="00BC619C">
      <w:pPr>
        <w:overflowPunct w:val="0"/>
        <w:autoSpaceDE w:val="0"/>
        <w:autoSpaceDN w:val="0"/>
        <w:bidi w:val="0"/>
        <w:adjustRightInd w:val="0"/>
        <w:spacing w:line="288" w:lineRule="auto"/>
        <w:ind w:left="-90"/>
        <w:jc w:val="center"/>
        <w:textAlignment w:val="baseline"/>
        <w:rPr>
          <w:rFonts w:asciiTheme="majorBidi" w:eastAsia="Calibri" w:hAnsiTheme="majorBidi" w:cstheme="majorBidi"/>
          <w:b/>
          <w:bCs/>
          <w:shd w:val="clear" w:color="auto" w:fill="FFFFFF"/>
        </w:rPr>
      </w:pPr>
    </w:p>
    <w:p w14:paraId="026CD6F5" w14:textId="77777777" w:rsidR="00AA1F81" w:rsidRPr="00D81ACA" w:rsidRDefault="00AA1F81" w:rsidP="000D224C">
      <w:pPr>
        <w:overflowPunct w:val="0"/>
        <w:autoSpaceDE w:val="0"/>
        <w:autoSpaceDN w:val="0"/>
        <w:bidi w:val="0"/>
        <w:adjustRightInd w:val="0"/>
        <w:spacing w:line="288" w:lineRule="auto"/>
        <w:jc w:val="center"/>
        <w:textAlignment w:val="baseline"/>
        <w:rPr>
          <w:rFonts w:ascii="Times New Roman" w:eastAsia="Calibri" w:hAnsi="Times New Roman"/>
          <w:b/>
          <w:bCs/>
        </w:rPr>
      </w:pPr>
    </w:p>
    <w:p w14:paraId="25FE4AFE" w14:textId="77777777" w:rsidR="009D2195" w:rsidRPr="00D81ACA" w:rsidRDefault="009D2195" w:rsidP="00AA1F81">
      <w:pPr>
        <w:overflowPunct w:val="0"/>
        <w:autoSpaceDE w:val="0"/>
        <w:autoSpaceDN w:val="0"/>
        <w:bidi w:val="0"/>
        <w:adjustRightInd w:val="0"/>
        <w:spacing w:line="288" w:lineRule="auto"/>
        <w:jc w:val="both"/>
        <w:textAlignment w:val="baseline"/>
        <w:rPr>
          <w:rFonts w:ascii="Times New Roman" w:eastAsia="Calibri" w:hAnsi="Times New Roman"/>
          <w:b/>
          <w:bCs/>
        </w:rPr>
      </w:pPr>
    </w:p>
    <w:p w14:paraId="456A9D4C" w14:textId="77777777" w:rsidR="000D224C" w:rsidRPr="00D81ACA" w:rsidRDefault="000D224C" w:rsidP="000D224C">
      <w:pPr>
        <w:overflowPunct w:val="0"/>
        <w:autoSpaceDE w:val="0"/>
        <w:autoSpaceDN w:val="0"/>
        <w:bidi w:val="0"/>
        <w:adjustRightInd w:val="0"/>
        <w:spacing w:line="288" w:lineRule="auto"/>
        <w:jc w:val="center"/>
        <w:textAlignment w:val="baseline"/>
        <w:rPr>
          <w:rFonts w:ascii="Times New Roman" w:eastAsia="Calibri" w:hAnsi="Times New Roman"/>
          <w:b/>
          <w:bCs/>
        </w:rPr>
        <w:sectPr w:rsidR="000D224C" w:rsidRPr="00D81ACA" w:rsidSect="000D224C">
          <w:type w:val="continuous"/>
          <w:pgSz w:w="11907" w:h="16840" w:code="9"/>
          <w:pgMar w:top="1134" w:right="1134" w:bottom="1134" w:left="1134" w:header="720" w:footer="720" w:gutter="0"/>
          <w:cols w:num="2" w:space="720"/>
          <w:docGrid w:linePitch="360"/>
        </w:sectPr>
      </w:pPr>
    </w:p>
    <w:p w14:paraId="278FC49F" w14:textId="4CA08712" w:rsidR="009D2195" w:rsidRPr="00D81ACA" w:rsidRDefault="009D2195" w:rsidP="000D224C">
      <w:pPr>
        <w:overflowPunct w:val="0"/>
        <w:autoSpaceDE w:val="0"/>
        <w:autoSpaceDN w:val="0"/>
        <w:bidi w:val="0"/>
        <w:adjustRightInd w:val="0"/>
        <w:spacing w:line="288" w:lineRule="auto"/>
        <w:jc w:val="center"/>
        <w:textAlignment w:val="baseline"/>
        <w:rPr>
          <w:rFonts w:ascii="Times New Roman" w:eastAsia="Calibri" w:hAnsi="Times New Roman"/>
          <w:b/>
          <w:bCs/>
        </w:rPr>
      </w:pPr>
    </w:p>
    <w:p w14:paraId="03193242" w14:textId="77777777" w:rsidR="009D2195" w:rsidRPr="00D81ACA" w:rsidRDefault="009D2195" w:rsidP="009D2195">
      <w:pPr>
        <w:overflowPunct w:val="0"/>
        <w:autoSpaceDE w:val="0"/>
        <w:autoSpaceDN w:val="0"/>
        <w:bidi w:val="0"/>
        <w:adjustRightInd w:val="0"/>
        <w:spacing w:line="288" w:lineRule="auto"/>
        <w:jc w:val="both"/>
        <w:textAlignment w:val="baseline"/>
        <w:rPr>
          <w:rFonts w:ascii="Times New Roman" w:eastAsia="Calibri" w:hAnsi="Times New Roman"/>
          <w:b/>
          <w:bCs/>
        </w:rPr>
      </w:pPr>
    </w:p>
    <w:p w14:paraId="78A9CB44" w14:textId="77777777" w:rsidR="009D2195" w:rsidRPr="00D81ACA" w:rsidRDefault="009D2195" w:rsidP="009D2195">
      <w:pPr>
        <w:overflowPunct w:val="0"/>
        <w:autoSpaceDE w:val="0"/>
        <w:autoSpaceDN w:val="0"/>
        <w:bidi w:val="0"/>
        <w:adjustRightInd w:val="0"/>
        <w:spacing w:line="288" w:lineRule="auto"/>
        <w:jc w:val="both"/>
        <w:textAlignment w:val="baseline"/>
        <w:rPr>
          <w:rFonts w:ascii="Times New Roman" w:eastAsia="Calibri" w:hAnsi="Times New Roman"/>
          <w:b/>
          <w:bCs/>
        </w:rPr>
      </w:pPr>
    </w:p>
    <w:p w14:paraId="24E7DFE0" w14:textId="77777777" w:rsidR="009D2195" w:rsidRPr="00D81ACA" w:rsidRDefault="009D2195" w:rsidP="009D2195">
      <w:pPr>
        <w:overflowPunct w:val="0"/>
        <w:autoSpaceDE w:val="0"/>
        <w:autoSpaceDN w:val="0"/>
        <w:bidi w:val="0"/>
        <w:adjustRightInd w:val="0"/>
        <w:spacing w:line="288" w:lineRule="auto"/>
        <w:jc w:val="both"/>
        <w:textAlignment w:val="baseline"/>
        <w:rPr>
          <w:rFonts w:ascii="Times New Roman" w:eastAsia="Calibri" w:hAnsi="Times New Roman"/>
          <w:b/>
          <w:bCs/>
        </w:rPr>
      </w:pPr>
    </w:p>
    <w:p w14:paraId="6E845BA1" w14:textId="0BBC4E72" w:rsidR="009D2195" w:rsidRPr="00D81ACA" w:rsidRDefault="009D2195" w:rsidP="009D2195">
      <w:pPr>
        <w:overflowPunct w:val="0"/>
        <w:autoSpaceDE w:val="0"/>
        <w:autoSpaceDN w:val="0"/>
        <w:bidi w:val="0"/>
        <w:adjustRightInd w:val="0"/>
        <w:spacing w:line="288" w:lineRule="auto"/>
        <w:jc w:val="both"/>
        <w:textAlignment w:val="baseline"/>
        <w:rPr>
          <w:rFonts w:ascii="Times New Roman" w:eastAsia="Calibri" w:hAnsi="Times New Roman"/>
          <w:b/>
          <w:bCs/>
        </w:rPr>
      </w:pPr>
    </w:p>
    <w:p w14:paraId="367EBABF" w14:textId="77777777" w:rsidR="006D321F" w:rsidRPr="00D81ACA" w:rsidRDefault="006D321F" w:rsidP="009D2195">
      <w:pPr>
        <w:overflowPunct w:val="0"/>
        <w:autoSpaceDE w:val="0"/>
        <w:autoSpaceDN w:val="0"/>
        <w:bidi w:val="0"/>
        <w:adjustRightInd w:val="0"/>
        <w:spacing w:line="288" w:lineRule="auto"/>
        <w:jc w:val="both"/>
        <w:textAlignment w:val="baseline"/>
        <w:rPr>
          <w:rFonts w:ascii="Times New Roman" w:eastAsia="Calibri" w:hAnsi="Times New Roman"/>
          <w:b/>
          <w:bCs/>
        </w:rPr>
        <w:sectPr w:rsidR="006D321F" w:rsidRPr="00D81ACA" w:rsidSect="000D224C">
          <w:type w:val="continuous"/>
          <w:pgSz w:w="11907" w:h="16840" w:code="9"/>
          <w:pgMar w:top="1134" w:right="1134" w:bottom="1134" w:left="1134" w:header="720" w:footer="720" w:gutter="0"/>
          <w:cols w:space="720"/>
          <w:docGrid w:linePitch="360"/>
        </w:sectPr>
      </w:pPr>
    </w:p>
    <w:p w14:paraId="66BC25B9" w14:textId="3920B2F9" w:rsidR="009D2195" w:rsidRPr="00D81ACA" w:rsidRDefault="009D2195" w:rsidP="009D2195">
      <w:pPr>
        <w:overflowPunct w:val="0"/>
        <w:autoSpaceDE w:val="0"/>
        <w:autoSpaceDN w:val="0"/>
        <w:bidi w:val="0"/>
        <w:adjustRightInd w:val="0"/>
        <w:spacing w:line="288" w:lineRule="auto"/>
        <w:jc w:val="both"/>
        <w:textAlignment w:val="baseline"/>
        <w:rPr>
          <w:rFonts w:ascii="Times New Roman" w:eastAsia="Calibri" w:hAnsi="Times New Roman"/>
          <w:b/>
          <w:bCs/>
        </w:rPr>
      </w:pPr>
    </w:p>
    <w:p w14:paraId="5B001C52" w14:textId="77777777" w:rsidR="009D2195" w:rsidRPr="00D81ACA" w:rsidRDefault="009D2195" w:rsidP="009D2195">
      <w:pPr>
        <w:overflowPunct w:val="0"/>
        <w:autoSpaceDE w:val="0"/>
        <w:autoSpaceDN w:val="0"/>
        <w:bidi w:val="0"/>
        <w:adjustRightInd w:val="0"/>
        <w:spacing w:line="288" w:lineRule="auto"/>
        <w:jc w:val="both"/>
        <w:textAlignment w:val="baseline"/>
        <w:rPr>
          <w:rFonts w:ascii="Times New Roman" w:eastAsia="Calibri" w:hAnsi="Times New Roman"/>
          <w:b/>
          <w:bCs/>
        </w:rPr>
      </w:pPr>
    </w:p>
    <w:p w14:paraId="725B85D7" w14:textId="33C52CAA" w:rsidR="005C43A9" w:rsidRPr="00D81ACA" w:rsidRDefault="00422492" w:rsidP="001C1933">
      <w:pPr>
        <w:overflowPunct w:val="0"/>
        <w:autoSpaceDE w:val="0"/>
        <w:autoSpaceDN w:val="0"/>
        <w:bidi w:val="0"/>
        <w:adjustRightInd w:val="0"/>
        <w:spacing w:before="120" w:line="288" w:lineRule="auto"/>
        <w:jc w:val="both"/>
        <w:textAlignment w:val="baseline"/>
        <w:rPr>
          <w:rFonts w:ascii="Times New Roman" w:eastAsia="Calibri" w:hAnsi="Times New Roman"/>
          <w:b/>
          <w:bCs/>
        </w:rPr>
      </w:pPr>
      <w:r w:rsidRPr="00D81ACA">
        <w:rPr>
          <w:rFonts w:asciiTheme="majorBidi" w:eastAsia="Times New Roman" w:hAnsiTheme="majorBidi" w:cstheme="majorBidi"/>
          <w:b/>
          <w:bCs/>
          <w:i/>
          <w:iCs/>
          <w:noProof/>
        </w:rPr>
        <w:lastRenderedPageBreak/>
        <w:drawing>
          <wp:anchor distT="0" distB="0" distL="114300" distR="114300" simplePos="0" relativeHeight="251681792" behindDoc="0" locked="0" layoutInCell="1" allowOverlap="1" wp14:anchorId="09835A42" wp14:editId="6B37F7E1">
            <wp:simplePos x="0" y="0"/>
            <wp:positionH relativeFrom="column">
              <wp:posOffset>841375</wp:posOffset>
            </wp:positionH>
            <wp:positionV relativeFrom="paragraph">
              <wp:posOffset>146685</wp:posOffset>
            </wp:positionV>
            <wp:extent cx="4361815" cy="3867150"/>
            <wp:effectExtent l="0" t="0" r="635" b="0"/>
            <wp:wrapTopAndBottom/>
            <wp:docPr id="10" name="Picture 10" descr="F:\cumin\مجلة البصرة للعلوم الزراعية\التعديل الثاني\Figures 300 resol Tiff\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umin\مجلة البصرة للعلوم الزراعية\التعديل الثاني\Figures 300 resol Tiff\Fig 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1815" cy="386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28F" w:rsidRPr="00D81ACA">
        <w:rPr>
          <w:rFonts w:asciiTheme="majorBidi" w:hAnsiTheme="majorBidi" w:cstheme="majorBidi"/>
          <w:b/>
          <w:bCs/>
        </w:rPr>
        <w:t>Fig. (4):</w:t>
      </w:r>
      <w:r w:rsidR="0078128F" w:rsidRPr="00D81ACA">
        <w:rPr>
          <w:rFonts w:asciiTheme="majorBidi" w:hAnsiTheme="majorBidi" w:cstheme="majorBidi"/>
          <w:b/>
          <w:bCs/>
          <w:color w:val="000000"/>
        </w:rPr>
        <w:t xml:space="preserve"> </w:t>
      </w:r>
      <w:r w:rsidR="0078128F" w:rsidRPr="00D81ACA">
        <w:rPr>
          <w:rFonts w:asciiTheme="majorBidi" w:hAnsiTheme="majorBidi" w:cstheme="majorBidi"/>
          <w:b/>
          <w:bCs/>
        </w:rPr>
        <w:t xml:space="preserve">Embedding </w:t>
      </w:r>
      <w:r w:rsidR="0078128F" w:rsidRPr="00D81ACA">
        <w:rPr>
          <w:rFonts w:asciiTheme="majorBidi" w:hAnsiTheme="majorBidi" w:cstheme="majorBidi"/>
          <w:b/>
          <w:bCs/>
          <w:lang w:bidi="ar-IQ"/>
        </w:rPr>
        <w:t xml:space="preserve">different densities of </w:t>
      </w:r>
      <w:r w:rsidR="0078128F" w:rsidRPr="00D81ACA">
        <w:rPr>
          <w:rFonts w:asciiTheme="majorBidi" w:hAnsiTheme="majorBidi" w:cstheme="majorBidi"/>
          <w:b/>
          <w:bCs/>
        </w:rPr>
        <w:t xml:space="preserve">cell suspension </w:t>
      </w:r>
      <w:r w:rsidR="0078128F" w:rsidRPr="00D81ACA">
        <w:rPr>
          <w:rFonts w:asciiTheme="majorBidi" w:hAnsiTheme="majorBidi" w:cstheme="majorBidi"/>
          <w:b/>
          <w:bCs/>
          <w:color w:val="000000"/>
        </w:rPr>
        <w:t xml:space="preserve">of </w:t>
      </w:r>
      <w:r w:rsidR="0078128F" w:rsidRPr="00D81ACA">
        <w:rPr>
          <w:rFonts w:asciiTheme="majorBidi" w:hAnsiTheme="majorBidi" w:cstheme="majorBidi"/>
          <w:b/>
          <w:bCs/>
          <w:i/>
          <w:iCs/>
        </w:rPr>
        <w:t>C. cyminum</w:t>
      </w:r>
      <w:r w:rsidR="0078128F" w:rsidRPr="00D81ACA">
        <w:rPr>
          <w:rFonts w:asciiTheme="majorBidi" w:hAnsiTheme="majorBidi" w:cstheme="majorBidi"/>
          <w:b/>
          <w:bCs/>
        </w:rPr>
        <w:t xml:space="preserve"> L. in MS medium </w:t>
      </w:r>
      <w:r w:rsidR="0078128F" w:rsidRPr="00D81ACA">
        <w:rPr>
          <w:rFonts w:asciiTheme="majorBidi" w:hAnsiTheme="majorBidi" w:cstheme="majorBidi"/>
          <w:b/>
          <w:bCs/>
          <w:color w:val="000000"/>
        </w:rPr>
        <w:t xml:space="preserve">containing </w:t>
      </w:r>
      <w:r w:rsidR="0078128F" w:rsidRPr="00D81ACA">
        <w:rPr>
          <w:rFonts w:asciiTheme="majorBidi" w:hAnsiTheme="majorBidi" w:cstheme="majorBidi"/>
          <w:b/>
          <w:bCs/>
        </w:rPr>
        <w:t>0.5 mg. L</w:t>
      </w:r>
      <w:r w:rsidR="0078128F" w:rsidRPr="00D81ACA">
        <w:rPr>
          <w:rFonts w:asciiTheme="majorBidi" w:hAnsiTheme="majorBidi" w:cstheme="majorBidi"/>
          <w:b/>
          <w:bCs/>
          <w:vertAlign w:val="superscript"/>
        </w:rPr>
        <w:t>-1</w:t>
      </w:r>
      <w:r w:rsidR="0078128F" w:rsidRPr="00D81ACA">
        <w:rPr>
          <w:rFonts w:asciiTheme="majorBidi" w:hAnsiTheme="majorBidi" w:cstheme="majorBidi"/>
          <w:b/>
          <w:bCs/>
        </w:rPr>
        <w:t xml:space="preserve"> NAA and 1.0 mg L</w:t>
      </w:r>
      <w:r w:rsidR="0078128F" w:rsidRPr="00D81ACA">
        <w:rPr>
          <w:rFonts w:asciiTheme="majorBidi" w:hAnsiTheme="majorBidi" w:cstheme="majorBidi"/>
          <w:b/>
          <w:bCs/>
          <w:vertAlign w:val="superscript"/>
        </w:rPr>
        <w:t>-1</w:t>
      </w:r>
      <w:r w:rsidR="0078128F" w:rsidRPr="00D81ACA">
        <w:rPr>
          <w:rFonts w:asciiTheme="majorBidi" w:hAnsiTheme="majorBidi" w:cstheme="majorBidi"/>
          <w:b/>
          <w:bCs/>
        </w:rPr>
        <w:t xml:space="preserve"> BA using the </w:t>
      </w:r>
      <w:r w:rsidR="0078128F" w:rsidRPr="00D81ACA">
        <w:rPr>
          <w:rFonts w:asciiTheme="majorBidi" w:hAnsiTheme="majorBidi" w:cstheme="majorBidi"/>
          <w:b/>
          <w:bCs/>
          <w:shd w:val="clear" w:color="auto" w:fill="FFFFFF"/>
        </w:rPr>
        <w:t>multiple-drops technique</w:t>
      </w:r>
      <w:r w:rsidR="0078128F" w:rsidRPr="00D81ACA">
        <w:rPr>
          <w:rFonts w:asciiTheme="majorBidi" w:hAnsiTheme="majorBidi" w:cstheme="majorBidi"/>
          <w:b/>
          <w:bCs/>
          <w:color w:val="000000"/>
        </w:rPr>
        <w:t xml:space="preserve">.(a) </w:t>
      </w:r>
      <w:r w:rsidR="0078128F" w:rsidRPr="00D81ACA">
        <w:rPr>
          <w:rFonts w:asciiTheme="majorBidi" w:hAnsiTheme="majorBidi" w:cstheme="majorBidi"/>
          <w:b/>
          <w:bCs/>
          <w:lang w:bidi="ar-IQ"/>
        </w:rPr>
        <w:t>production of cell colonies (b)</w:t>
      </w:r>
      <w:r w:rsidR="0078128F" w:rsidRPr="00D81ACA">
        <w:rPr>
          <w:rFonts w:asciiTheme="majorBidi" w:hAnsiTheme="majorBidi" w:cstheme="majorBidi"/>
          <w:b/>
          <w:bCs/>
          <w:color w:val="000000"/>
          <w:lang w:bidi="ar-IQ"/>
        </w:rPr>
        <w:t xml:space="preserve"> </w:t>
      </w:r>
      <w:r w:rsidR="0078128F" w:rsidRPr="00D81ACA">
        <w:rPr>
          <w:rFonts w:asciiTheme="majorBidi" w:hAnsiTheme="majorBidi" w:cstheme="majorBidi"/>
          <w:b/>
          <w:bCs/>
          <w:lang w:bidi="ar-IQ"/>
        </w:rPr>
        <w:t xml:space="preserve">initiation of primordial callus from density </w:t>
      </w:r>
      <w:r w:rsidR="0078128F" w:rsidRPr="00D81ACA">
        <w:rPr>
          <w:rFonts w:asciiTheme="majorBidi" w:hAnsiTheme="majorBidi" w:cstheme="majorBidi"/>
          <w:b/>
          <w:bCs/>
          <w:color w:val="000000"/>
          <w:lang w:bidi="ar-IQ"/>
        </w:rPr>
        <w:t>39</w:t>
      </w:r>
      <w:r w:rsidR="0078128F" w:rsidRPr="00D81ACA">
        <w:rPr>
          <w:rFonts w:asciiTheme="majorBidi" w:hAnsiTheme="majorBidi" w:cstheme="majorBidi"/>
          <w:b/>
          <w:bCs/>
          <w:color w:val="000000"/>
          <w:rtl/>
          <w:lang w:bidi="ar-IQ"/>
        </w:rPr>
        <w:t>×</w:t>
      </w:r>
      <w:r w:rsidR="0078128F" w:rsidRPr="00D81ACA">
        <w:rPr>
          <w:rFonts w:asciiTheme="majorBidi" w:hAnsiTheme="majorBidi" w:cstheme="majorBidi"/>
          <w:b/>
          <w:bCs/>
          <w:color w:val="000000"/>
          <w:lang w:bidi="ar-IQ"/>
        </w:rPr>
        <w:t xml:space="preserve"> 10</w:t>
      </w:r>
      <w:r w:rsidR="0078128F" w:rsidRPr="00D81ACA">
        <w:rPr>
          <w:rFonts w:asciiTheme="majorBidi" w:hAnsiTheme="majorBidi" w:cstheme="majorBidi"/>
          <w:b/>
          <w:bCs/>
          <w:color w:val="000000"/>
          <w:vertAlign w:val="superscript"/>
          <w:lang w:bidi="ar-IQ"/>
        </w:rPr>
        <w:t>5</w:t>
      </w:r>
      <w:r w:rsidR="0078128F" w:rsidRPr="00D81ACA">
        <w:rPr>
          <w:rFonts w:asciiTheme="majorBidi" w:hAnsiTheme="majorBidi" w:cstheme="majorBidi"/>
          <w:b/>
          <w:bCs/>
          <w:color w:val="000000"/>
          <w:lang w:bidi="ar-IQ"/>
        </w:rPr>
        <w:t xml:space="preserve"> cells.ml</w:t>
      </w:r>
      <w:r w:rsidR="0078128F" w:rsidRPr="00D81ACA">
        <w:rPr>
          <w:rFonts w:asciiTheme="majorBidi" w:hAnsiTheme="majorBidi" w:cstheme="majorBidi"/>
          <w:b/>
          <w:bCs/>
          <w:color w:val="000000"/>
          <w:vertAlign w:val="superscript"/>
          <w:lang w:bidi="ar-IQ"/>
        </w:rPr>
        <w:t>-1</w:t>
      </w:r>
      <w:r w:rsidR="0078128F" w:rsidRPr="00D81ACA">
        <w:rPr>
          <w:rFonts w:asciiTheme="majorBidi" w:hAnsiTheme="majorBidi" w:cstheme="majorBidi"/>
          <w:b/>
          <w:bCs/>
          <w:color w:val="000000"/>
          <w:lang w:bidi="ar-IQ"/>
        </w:rPr>
        <w:t>(c) 41</w:t>
      </w:r>
      <w:r w:rsidR="0078128F" w:rsidRPr="00D81ACA">
        <w:rPr>
          <w:rFonts w:asciiTheme="majorBidi" w:hAnsiTheme="majorBidi" w:cstheme="majorBidi"/>
          <w:b/>
          <w:bCs/>
          <w:color w:val="000000"/>
          <w:rtl/>
          <w:lang w:bidi="ar-IQ"/>
        </w:rPr>
        <w:t>×</w:t>
      </w:r>
      <w:r w:rsidR="0078128F" w:rsidRPr="00D81ACA">
        <w:rPr>
          <w:rFonts w:asciiTheme="majorBidi" w:hAnsiTheme="majorBidi" w:cstheme="majorBidi"/>
          <w:b/>
          <w:bCs/>
          <w:color w:val="000000"/>
          <w:lang w:bidi="ar-IQ"/>
        </w:rPr>
        <w:t>10</w:t>
      </w:r>
      <w:r w:rsidR="0078128F" w:rsidRPr="00D81ACA">
        <w:rPr>
          <w:rFonts w:asciiTheme="majorBidi" w:hAnsiTheme="majorBidi" w:cstheme="majorBidi"/>
          <w:b/>
          <w:bCs/>
          <w:color w:val="000000"/>
          <w:vertAlign w:val="superscript"/>
          <w:lang w:bidi="ar-IQ"/>
        </w:rPr>
        <w:t xml:space="preserve">5 </w:t>
      </w:r>
      <w:r w:rsidR="0078128F" w:rsidRPr="00D81ACA">
        <w:rPr>
          <w:rFonts w:asciiTheme="majorBidi" w:hAnsiTheme="majorBidi" w:cstheme="majorBidi"/>
          <w:b/>
          <w:bCs/>
          <w:color w:val="000000"/>
          <w:lang w:bidi="ar-IQ"/>
        </w:rPr>
        <w:t>cells.ml</w:t>
      </w:r>
      <w:r w:rsidR="0078128F" w:rsidRPr="00D81ACA">
        <w:rPr>
          <w:rFonts w:asciiTheme="majorBidi" w:hAnsiTheme="majorBidi" w:cstheme="majorBidi"/>
          <w:b/>
          <w:bCs/>
          <w:color w:val="000000"/>
          <w:vertAlign w:val="superscript"/>
          <w:lang w:bidi="ar-IQ"/>
        </w:rPr>
        <w:t>-1</w:t>
      </w:r>
      <w:r w:rsidR="0078128F" w:rsidRPr="00D81ACA">
        <w:rPr>
          <w:rFonts w:asciiTheme="majorBidi" w:hAnsiTheme="majorBidi" w:cstheme="majorBidi"/>
          <w:b/>
          <w:bCs/>
          <w:color w:val="000000"/>
          <w:lang w:bidi="ar-IQ"/>
        </w:rPr>
        <w:t xml:space="preserve"> (d) 51.0</w:t>
      </w:r>
      <w:r w:rsidR="0078128F" w:rsidRPr="00D81ACA">
        <w:rPr>
          <w:rFonts w:asciiTheme="majorBidi" w:hAnsiTheme="majorBidi" w:cstheme="majorBidi"/>
          <w:b/>
          <w:bCs/>
          <w:color w:val="000000"/>
          <w:rtl/>
          <w:lang w:bidi="ar-IQ"/>
        </w:rPr>
        <w:t>×</w:t>
      </w:r>
      <w:r w:rsidR="0078128F" w:rsidRPr="00D81ACA">
        <w:rPr>
          <w:rFonts w:asciiTheme="majorBidi" w:hAnsiTheme="majorBidi" w:cstheme="majorBidi"/>
          <w:b/>
          <w:bCs/>
          <w:color w:val="000000"/>
          <w:lang w:bidi="ar-IQ"/>
        </w:rPr>
        <w:t>10</w:t>
      </w:r>
      <w:r w:rsidR="0078128F" w:rsidRPr="00D81ACA">
        <w:rPr>
          <w:rFonts w:asciiTheme="majorBidi" w:hAnsiTheme="majorBidi" w:cstheme="majorBidi"/>
          <w:b/>
          <w:bCs/>
          <w:color w:val="000000"/>
          <w:vertAlign w:val="superscript"/>
          <w:lang w:bidi="ar-IQ"/>
        </w:rPr>
        <w:t>5</w:t>
      </w:r>
      <w:r w:rsidR="0078128F" w:rsidRPr="00D81ACA">
        <w:rPr>
          <w:rFonts w:asciiTheme="majorBidi" w:hAnsiTheme="majorBidi" w:cstheme="majorBidi"/>
          <w:b/>
          <w:bCs/>
          <w:color w:val="000000"/>
          <w:lang w:bidi="ar-IQ"/>
        </w:rPr>
        <w:t xml:space="preserve"> cells. ml</w:t>
      </w:r>
      <w:r w:rsidR="0078128F" w:rsidRPr="00D81ACA">
        <w:rPr>
          <w:rFonts w:asciiTheme="majorBidi" w:hAnsiTheme="majorBidi" w:cstheme="majorBidi"/>
          <w:b/>
          <w:bCs/>
          <w:color w:val="000000"/>
          <w:vertAlign w:val="superscript"/>
          <w:lang w:bidi="ar-IQ"/>
        </w:rPr>
        <w:t>-1</w:t>
      </w:r>
      <w:r w:rsidR="0078128F" w:rsidRPr="00D81ACA">
        <w:rPr>
          <w:rFonts w:asciiTheme="majorBidi" w:hAnsiTheme="majorBidi" w:cstheme="majorBidi"/>
          <w:b/>
          <w:bCs/>
          <w:color w:val="000000"/>
          <w:lang w:bidi="ar-IQ"/>
        </w:rPr>
        <w:t xml:space="preserve"> (e) the whole </w:t>
      </w:r>
      <w:r w:rsidR="0078128F" w:rsidRPr="00D81ACA">
        <w:rPr>
          <w:rFonts w:asciiTheme="majorBidi" w:hAnsiTheme="majorBidi" w:cstheme="majorBidi"/>
          <w:b/>
          <w:bCs/>
        </w:rPr>
        <w:t>droplets in maintenance medium (f) produced callus after six weeks.</w:t>
      </w:r>
    </w:p>
    <w:p w14:paraId="3C2A7048" w14:textId="3BA01EBF" w:rsidR="005C43A9" w:rsidRPr="00D81ACA" w:rsidRDefault="00422492" w:rsidP="005C43A9">
      <w:pPr>
        <w:overflowPunct w:val="0"/>
        <w:autoSpaceDE w:val="0"/>
        <w:autoSpaceDN w:val="0"/>
        <w:bidi w:val="0"/>
        <w:adjustRightInd w:val="0"/>
        <w:spacing w:line="288" w:lineRule="auto"/>
        <w:jc w:val="both"/>
        <w:textAlignment w:val="baseline"/>
        <w:rPr>
          <w:rFonts w:ascii="Times New Roman" w:eastAsia="Calibri" w:hAnsi="Times New Roman"/>
          <w:b/>
          <w:bCs/>
        </w:rPr>
      </w:pPr>
      <w:r w:rsidRPr="00D81ACA">
        <w:rPr>
          <w:rFonts w:asciiTheme="majorBidi" w:hAnsiTheme="majorBidi" w:cstheme="majorBidi"/>
          <w:b/>
          <w:bCs/>
          <w:noProof/>
        </w:rPr>
        <w:drawing>
          <wp:anchor distT="0" distB="0" distL="114300" distR="114300" simplePos="0" relativeHeight="251682816" behindDoc="0" locked="0" layoutInCell="1" allowOverlap="1" wp14:anchorId="079882EB" wp14:editId="5C694023">
            <wp:simplePos x="0" y="0"/>
            <wp:positionH relativeFrom="column">
              <wp:posOffset>251460</wp:posOffset>
            </wp:positionH>
            <wp:positionV relativeFrom="paragraph">
              <wp:posOffset>139065</wp:posOffset>
            </wp:positionV>
            <wp:extent cx="5248275" cy="2924175"/>
            <wp:effectExtent l="0" t="0" r="9525" b="9525"/>
            <wp:wrapTopAndBottom/>
            <wp:docPr id="12" name="Picture 12" descr="F:\cumin\مجلة البصرة للعلوم الزراعية\التعديل الثاني\Figures 300 resol Tiff\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umin\مجلة البصرة للعلوم الزراعية\التعديل الثاني\Figures 300 resol Tiff\Fig 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8275"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4FD50" w14:textId="77777777" w:rsidR="00422492" w:rsidRPr="00D81ACA" w:rsidRDefault="00422492" w:rsidP="00422492">
      <w:pPr>
        <w:overflowPunct w:val="0"/>
        <w:autoSpaceDE w:val="0"/>
        <w:autoSpaceDN w:val="0"/>
        <w:bidi w:val="0"/>
        <w:adjustRightInd w:val="0"/>
        <w:spacing w:line="288" w:lineRule="auto"/>
        <w:ind w:left="-90"/>
        <w:jc w:val="both"/>
        <w:textAlignment w:val="baseline"/>
        <w:rPr>
          <w:rFonts w:asciiTheme="majorBidi" w:hAnsiTheme="majorBidi" w:cstheme="majorBidi"/>
          <w:b/>
          <w:bCs/>
          <w:color w:val="000000"/>
          <w:lang w:bidi="ar-IQ"/>
        </w:rPr>
      </w:pPr>
      <w:r w:rsidRPr="00D81ACA">
        <w:rPr>
          <w:rFonts w:asciiTheme="majorBidi" w:hAnsiTheme="majorBidi" w:cstheme="majorBidi"/>
          <w:b/>
          <w:bCs/>
        </w:rPr>
        <w:t>Fig. (5):</w:t>
      </w:r>
      <w:r w:rsidRPr="00D81ACA">
        <w:rPr>
          <w:rFonts w:asciiTheme="majorBidi" w:hAnsiTheme="majorBidi" w:cstheme="majorBidi"/>
          <w:b/>
          <w:bCs/>
          <w:color w:val="000000"/>
        </w:rPr>
        <w:t xml:space="preserve"> </w:t>
      </w:r>
      <w:r w:rsidRPr="00D81ACA">
        <w:rPr>
          <w:rFonts w:asciiTheme="majorBidi" w:hAnsiTheme="majorBidi" w:cstheme="majorBidi"/>
          <w:b/>
          <w:bCs/>
        </w:rPr>
        <w:t xml:space="preserve">Embedding cell suspension </w:t>
      </w:r>
      <w:r w:rsidRPr="00D81ACA">
        <w:rPr>
          <w:rFonts w:asciiTheme="majorBidi" w:hAnsiTheme="majorBidi" w:cstheme="majorBidi"/>
          <w:b/>
          <w:bCs/>
          <w:color w:val="000000"/>
        </w:rPr>
        <w:t xml:space="preserve">of </w:t>
      </w:r>
      <w:r w:rsidRPr="00D81ACA">
        <w:rPr>
          <w:rFonts w:asciiTheme="majorBidi" w:hAnsiTheme="majorBidi" w:cstheme="majorBidi"/>
          <w:b/>
          <w:bCs/>
          <w:i/>
          <w:iCs/>
        </w:rPr>
        <w:t>C. cyminum</w:t>
      </w:r>
      <w:r w:rsidRPr="00D81ACA">
        <w:rPr>
          <w:rFonts w:asciiTheme="majorBidi" w:hAnsiTheme="majorBidi" w:cstheme="majorBidi"/>
          <w:b/>
          <w:bCs/>
        </w:rPr>
        <w:t xml:space="preserve"> L. in MS medium </w:t>
      </w:r>
      <w:r w:rsidRPr="00D81ACA">
        <w:rPr>
          <w:rFonts w:asciiTheme="majorBidi" w:hAnsiTheme="majorBidi" w:cstheme="majorBidi"/>
          <w:b/>
          <w:bCs/>
          <w:color w:val="000000"/>
        </w:rPr>
        <w:t xml:space="preserve">containing </w:t>
      </w:r>
      <w:r w:rsidRPr="00D81ACA">
        <w:rPr>
          <w:rFonts w:asciiTheme="majorBidi" w:hAnsiTheme="majorBidi" w:cstheme="majorBidi"/>
          <w:b/>
          <w:bCs/>
        </w:rPr>
        <w:t>0.5 mg.l</w:t>
      </w:r>
      <w:r w:rsidRPr="00D81ACA">
        <w:rPr>
          <w:rFonts w:asciiTheme="majorBidi" w:hAnsiTheme="majorBidi" w:cstheme="majorBidi"/>
          <w:b/>
          <w:bCs/>
          <w:vertAlign w:val="superscript"/>
        </w:rPr>
        <w:t xml:space="preserve">-1 </w:t>
      </w:r>
      <w:r w:rsidRPr="00D81ACA">
        <w:rPr>
          <w:rFonts w:asciiTheme="majorBidi" w:hAnsiTheme="majorBidi" w:cstheme="majorBidi"/>
          <w:b/>
          <w:bCs/>
        </w:rPr>
        <w:t>NAA and 1.0 mg.l</w:t>
      </w:r>
      <w:r w:rsidRPr="00D81ACA">
        <w:rPr>
          <w:rFonts w:asciiTheme="majorBidi" w:hAnsiTheme="majorBidi" w:cstheme="majorBidi"/>
          <w:b/>
          <w:bCs/>
          <w:vertAlign w:val="superscript"/>
        </w:rPr>
        <w:t>-1</w:t>
      </w:r>
      <w:r w:rsidRPr="00D81ACA">
        <w:rPr>
          <w:rFonts w:asciiTheme="majorBidi" w:hAnsiTheme="majorBidi" w:cstheme="majorBidi"/>
          <w:b/>
          <w:bCs/>
        </w:rPr>
        <w:t xml:space="preserve">BA using </w:t>
      </w:r>
      <w:r w:rsidRPr="00D81ACA">
        <w:rPr>
          <w:rFonts w:asciiTheme="majorBidi" w:hAnsiTheme="majorBidi" w:cstheme="majorBidi"/>
          <w:b/>
          <w:bCs/>
          <w:shd w:val="clear" w:color="auto" w:fill="FFFFFF"/>
        </w:rPr>
        <w:t>cross sections technique</w:t>
      </w:r>
      <w:r w:rsidRPr="00D81ACA">
        <w:rPr>
          <w:rFonts w:asciiTheme="majorBidi" w:hAnsiTheme="majorBidi" w:cstheme="majorBidi"/>
          <w:b/>
          <w:bCs/>
          <w:color w:val="000000"/>
        </w:rPr>
        <w:t xml:space="preserve">. (a, b) formation of primordial callus, </w:t>
      </w:r>
      <w:r w:rsidRPr="00D81ACA">
        <w:rPr>
          <w:rFonts w:asciiTheme="majorBidi" w:hAnsiTheme="majorBidi" w:cstheme="majorBidi"/>
          <w:b/>
          <w:bCs/>
          <w:color w:val="000000"/>
          <w:lang w:bidi="ar-IQ"/>
        </w:rPr>
        <w:t>(c) Callus derived from sectors after four weeks (d) callus in (c) after two months.</w:t>
      </w:r>
    </w:p>
    <w:p w14:paraId="24BA7F27" w14:textId="77777777" w:rsidR="00980E29" w:rsidRPr="00D81ACA" w:rsidRDefault="00980E29" w:rsidP="00980E29">
      <w:pPr>
        <w:overflowPunct w:val="0"/>
        <w:autoSpaceDE w:val="0"/>
        <w:autoSpaceDN w:val="0"/>
        <w:bidi w:val="0"/>
        <w:adjustRightInd w:val="0"/>
        <w:spacing w:line="288" w:lineRule="auto"/>
        <w:ind w:left="-90"/>
        <w:jc w:val="both"/>
        <w:textAlignment w:val="baseline"/>
        <w:rPr>
          <w:rFonts w:asciiTheme="majorBidi" w:eastAsia="Calibri" w:hAnsiTheme="majorBidi" w:cstheme="majorBidi"/>
          <w:b/>
          <w:bCs/>
          <w:shd w:val="clear" w:color="auto" w:fill="FFFFFF"/>
        </w:rPr>
      </w:pPr>
    </w:p>
    <w:p w14:paraId="3198AB3B" w14:textId="77777777" w:rsidR="009D2195" w:rsidRPr="00D81ACA" w:rsidRDefault="009D2195" w:rsidP="00E55563">
      <w:pPr>
        <w:overflowPunct w:val="0"/>
        <w:autoSpaceDE w:val="0"/>
        <w:autoSpaceDN w:val="0"/>
        <w:bidi w:val="0"/>
        <w:adjustRightInd w:val="0"/>
        <w:spacing w:line="288" w:lineRule="auto"/>
        <w:ind w:left="-90"/>
        <w:jc w:val="both"/>
        <w:textAlignment w:val="baseline"/>
        <w:rPr>
          <w:rFonts w:asciiTheme="majorBidi" w:eastAsia="Times New Roman" w:hAnsiTheme="majorBidi" w:cstheme="majorBidi"/>
          <w:noProof/>
        </w:rPr>
        <w:sectPr w:rsidR="009D2195" w:rsidRPr="00D81ACA" w:rsidSect="000D224C">
          <w:type w:val="continuous"/>
          <w:pgSz w:w="11907" w:h="16840" w:code="9"/>
          <w:pgMar w:top="1134" w:right="1134" w:bottom="1134" w:left="1134" w:header="720" w:footer="720" w:gutter="0"/>
          <w:cols w:space="720"/>
          <w:docGrid w:linePitch="360"/>
        </w:sectPr>
      </w:pPr>
    </w:p>
    <w:p w14:paraId="13875A82" w14:textId="77777777" w:rsidR="00422492" w:rsidRPr="00D81ACA" w:rsidRDefault="00422492" w:rsidP="00422492">
      <w:pPr>
        <w:overflowPunct w:val="0"/>
        <w:autoSpaceDE w:val="0"/>
        <w:autoSpaceDN w:val="0"/>
        <w:bidi w:val="0"/>
        <w:adjustRightInd w:val="0"/>
        <w:spacing w:line="288" w:lineRule="auto"/>
        <w:jc w:val="both"/>
        <w:textAlignment w:val="baseline"/>
        <w:rPr>
          <w:rFonts w:asciiTheme="majorBidi" w:eastAsia="Times New Roman" w:hAnsiTheme="majorBidi" w:cstheme="majorBidi"/>
          <w:lang w:eastAsia="zh-CN" w:bidi="ar-IQ"/>
        </w:rPr>
      </w:pPr>
      <w:r w:rsidRPr="00D81ACA">
        <w:rPr>
          <w:rFonts w:ascii="Times New Roman" w:eastAsia="Calibri" w:hAnsi="Times New Roman"/>
          <w:b/>
          <w:bCs/>
        </w:rPr>
        <w:t>Plant regeneration</w:t>
      </w:r>
    </w:p>
    <w:p w14:paraId="209405B3" w14:textId="36C7DFC7" w:rsidR="00BC619C" w:rsidRPr="00D81ACA" w:rsidRDefault="00980E29" w:rsidP="00422492">
      <w:pPr>
        <w:shd w:val="clear" w:color="auto" w:fill="FFFFFF" w:themeFill="background1"/>
        <w:overflowPunct w:val="0"/>
        <w:autoSpaceDE w:val="0"/>
        <w:autoSpaceDN w:val="0"/>
        <w:bidi w:val="0"/>
        <w:adjustRightInd w:val="0"/>
        <w:spacing w:line="288" w:lineRule="auto"/>
        <w:jc w:val="both"/>
        <w:textAlignment w:val="baseline"/>
        <w:rPr>
          <w:rFonts w:asciiTheme="majorBidi" w:hAnsiTheme="majorBidi" w:cstheme="majorBidi"/>
          <w:b/>
          <w:bCs/>
        </w:rPr>
      </w:pPr>
      <w:r w:rsidRPr="00D81ACA">
        <w:rPr>
          <w:rFonts w:asciiTheme="majorBidi" w:eastAsia="Times New Roman" w:hAnsiTheme="majorBidi" w:cstheme="majorBidi"/>
          <w:noProof/>
        </w:rPr>
        <w:drawing>
          <wp:anchor distT="0" distB="0" distL="114300" distR="114300" simplePos="0" relativeHeight="251683840" behindDoc="0" locked="0" layoutInCell="1" allowOverlap="1" wp14:anchorId="6FDAEEFB" wp14:editId="2ABAE7C2">
            <wp:simplePos x="0" y="0"/>
            <wp:positionH relativeFrom="column">
              <wp:posOffset>118110</wp:posOffset>
            </wp:positionH>
            <wp:positionV relativeFrom="paragraph">
              <wp:posOffset>2679700</wp:posOffset>
            </wp:positionV>
            <wp:extent cx="5886450" cy="2381250"/>
            <wp:effectExtent l="0" t="0" r="0" b="0"/>
            <wp:wrapTopAndBottom/>
            <wp:docPr id="13" name="Picture 13" descr="F:\cumin\مجلة البصرة للعلوم الزراعية\التعديل الثاني\Figures 300 resol Tiff\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umin\مجلة البصرة للعلوم الزراعية\التعديل الثاني\Figures 300 resol Tiff\Fig 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64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492" w:rsidRPr="00D81ACA">
        <w:rPr>
          <w:rFonts w:ascii="Times New Roman" w:eastAsia="Calibri" w:hAnsi="Times New Roman"/>
        </w:rPr>
        <w:t xml:space="preserve">The results of this study indicated that the callus produced from multi drops and sectors had the ability to shoots regeneration. It was noticed that after four months of sub-culturing, some parts of </w:t>
      </w:r>
      <w:r w:rsidR="00C149AE" w:rsidRPr="00D81ACA">
        <w:rPr>
          <w:rFonts w:ascii="Times New Roman" w:eastAsia="Calibri" w:hAnsi="Times New Roman"/>
        </w:rPr>
        <w:t>the callus became green (Fig. 6</w:t>
      </w:r>
      <w:r w:rsidR="00422492" w:rsidRPr="00D81ACA">
        <w:rPr>
          <w:rFonts w:ascii="Times New Roman" w:eastAsia="Calibri" w:hAnsi="Times New Roman"/>
        </w:rPr>
        <w:t>a).</w:t>
      </w:r>
      <w:r w:rsidR="00422492" w:rsidRPr="00D81ACA">
        <w:rPr>
          <w:rFonts w:asciiTheme="majorBidi" w:eastAsia="Times New Roman" w:hAnsiTheme="majorBidi" w:cstheme="majorBidi"/>
          <w:lang w:val="cs-CZ" w:eastAsia="zh-CN"/>
        </w:rPr>
        <w:t xml:space="preserve"> This might refer to the </w:t>
      </w:r>
      <w:r w:rsidR="00422492" w:rsidRPr="00D81ACA">
        <w:rPr>
          <w:rFonts w:asciiTheme="majorBidi" w:eastAsia="Times New Roman" w:hAnsiTheme="majorBidi" w:cstheme="majorBidi"/>
          <w:spacing w:val="11"/>
          <w:shd w:val="clear" w:color="auto" w:fill="FFFFFF"/>
          <w:lang w:val="cs-CZ" w:eastAsia="zh-CN"/>
        </w:rPr>
        <w:t>differentiation of chloroplast</w:t>
      </w:r>
      <w:r w:rsidR="00422492" w:rsidRPr="00D81ACA">
        <w:rPr>
          <w:rFonts w:asciiTheme="majorBidi" w:eastAsia="Times New Roman" w:hAnsiTheme="majorBidi" w:cstheme="majorBidi"/>
          <w:lang w:val="cs-CZ" w:eastAsia="zh-CN"/>
        </w:rPr>
        <w:t xml:space="preserve"> that had </w:t>
      </w:r>
      <w:r w:rsidR="00422492" w:rsidRPr="00D81ACA">
        <w:rPr>
          <w:rFonts w:asciiTheme="majorBidi" w:eastAsia="Times New Roman" w:hAnsiTheme="majorBidi" w:cstheme="majorBidi"/>
          <w:spacing w:val="11"/>
          <w:shd w:val="clear" w:color="auto" w:fill="FFFFFF"/>
          <w:lang w:val="cs-CZ" w:eastAsia="zh-CN"/>
        </w:rPr>
        <w:t xml:space="preserve">occurred </w:t>
      </w:r>
      <w:r w:rsidR="00422492" w:rsidRPr="00D81ACA">
        <w:rPr>
          <w:rFonts w:asciiTheme="majorBidi" w:eastAsia="Times New Roman" w:hAnsiTheme="majorBidi" w:cstheme="majorBidi"/>
          <w:lang w:val="cs-CZ" w:eastAsia="zh-CN"/>
        </w:rPr>
        <w:t xml:space="preserve">(Bastakis </w:t>
      </w:r>
      <w:r w:rsidR="00422492" w:rsidRPr="00D81ACA">
        <w:rPr>
          <w:rFonts w:asciiTheme="majorBidi" w:eastAsia="Times New Roman" w:hAnsiTheme="majorBidi" w:cstheme="majorBidi"/>
          <w:i/>
          <w:iCs/>
          <w:lang w:val="cs-CZ" w:eastAsia="zh-CN"/>
        </w:rPr>
        <w:t>et al</w:t>
      </w:r>
      <w:r w:rsidR="00422492" w:rsidRPr="00D81ACA">
        <w:rPr>
          <w:rFonts w:asciiTheme="majorBidi" w:eastAsia="Times New Roman" w:hAnsiTheme="majorBidi" w:cstheme="majorBidi"/>
          <w:lang w:val="cs-CZ" w:eastAsia="zh-CN"/>
        </w:rPr>
        <w:t xml:space="preserve">., 2018), or </w:t>
      </w:r>
      <w:r w:rsidR="00422492" w:rsidRPr="00D81ACA">
        <w:rPr>
          <w:rFonts w:asciiTheme="majorBidi" w:eastAsia="Times New Roman" w:hAnsiTheme="majorBidi" w:cstheme="majorBidi"/>
          <w:spacing w:val="11"/>
          <w:shd w:val="clear" w:color="auto" w:fill="FFFFFF"/>
          <w:lang w:val="cs-CZ" w:eastAsia="zh-CN"/>
        </w:rPr>
        <w:t>it might be the result of the interaction</w:t>
      </w:r>
      <w:r w:rsidR="00422492" w:rsidRPr="00D81ACA">
        <w:rPr>
          <w:rFonts w:asciiTheme="majorBidi" w:eastAsia="Times New Roman" w:hAnsiTheme="majorBidi" w:cstheme="majorBidi"/>
          <w:lang w:val="cs-CZ" w:eastAsia="zh-CN"/>
        </w:rPr>
        <w:t xml:space="preserve"> between </w:t>
      </w:r>
      <w:r w:rsidR="00422492" w:rsidRPr="00D81ACA">
        <w:rPr>
          <w:rFonts w:asciiTheme="majorBidi" w:eastAsia="Times New Roman" w:hAnsiTheme="majorBidi" w:cstheme="majorBidi"/>
          <w:spacing w:val="11"/>
          <w:shd w:val="clear" w:color="auto" w:fill="FFFFFF"/>
          <w:lang w:val="cs-CZ" w:eastAsia="zh-CN"/>
        </w:rPr>
        <w:t>endogenous hormones</w:t>
      </w:r>
      <w:r w:rsidR="00422492" w:rsidRPr="00D81ACA">
        <w:rPr>
          <w:rFonts w:asciiTheme="majorBidi" w:eastAsia="Times New Roman" w:hAnsiTheme="majorBidi" w:cstheme="majorBidi"/>
          <w:lang w:val="cs-CZ" w:eastAsia="zh-CN"/>
        </w:rPr>
        <w:t xml:space="preserve"> and </w:t>
      </w:r>
      <w:r w:rsidR="00422492" w:rsidRPr="00D81ACA">
        <w:rPr>
          <w:rFonts w:asciiTheme="majorBidi" w:eastAsia="Times New Roman" w:hAnsiTheme="majorBidi" w:cstheme="majorBidi"/>
          <w:spacing w:val="11"/>
          <w:shd w:val="clear" w:color="auto" w:fill="FFFFFF"/>
          <w:lang w:val="cs-CZ" w:eastAsia="zh-CN"/>
        </w:rPr>
        <w:t>exogenous</w:t>
      </w:r>
      <w:r w:rsidR="00422492" w:rsidRPr="00D81ACA">
        <w:rPr>
          <w:rFonts w:asciiTheme="majorBidi" w:eastAsia="Times New Roman" w:hAnsiTheme="majorBidi" w:cstheme="majorBidi"/>
          <w:lang w:val="cs-CZ" w:eastAsia="zh-CN"/>
        </w:rPr>
        <w:t xml:space="preserve"> plant growth regulators. Eventually, these parts developed into a large number of shoots </w:t>
      </w:r>
      <w:r w:rsidR="00422492" w:rsidRPr="00D81ACA">
        <w:rPr>
          <w:rFonts w:asciiTheme="majorBidi" w:eastAsia="Times New Roman" w:hAnsiTheme="majorBidi" w:cstheme="majorBidi"/>
          <w:lang w:val="cs-CZ" w:eastAsia="zh-CN"/>
        </w:rPr>
        <w:t>when transferred to MS medium containing 2 mg.l</w:t>
      </w:r>
      <w:r w:rsidR="00422492" w:rsidRPr="00D81ACA">
        <w:rPr>
          <w:rFonts w:asciiTheme="majorBidi" w:eastAsia="Times New Roman" w:hAnsiTheme="majorBidi" w:cstheme="majorBidi"/>
          <w:vertAlign w:val="superscript"/>
          <w:lang w:val="cs-CZ" w:eastAsia="zh-CN"/>
        </w:rPr>
        <w:t>-1</w:t>
      </w:r>
      <w:r w:rsidR="00C149AE" w:rsidRPr="00D81ACA">
        <w:rPr>
          <w:rFonts w:asciiTheme="majorBidi" w:eastAsia="Times New Roman" w:hAnsiTheme="majorBidi" w:cstheme="majorBidi"/>
          <w:lang w:val="cs-CZ" w:eastAsia="zh-CN"/>
        </w:rPr>
        <w:t xml:space="preserve"> BA alone (Fig. 6</w:t>
      </w:r>
      <w:r w:rsidR="00422492" w:rsidRPr="00D81ACA">
        <w:rPr>
          <w:rFonts w:asciiTheme="majorBidi" w:eastAsia="Times New Roman" w:hAnsiTheme="majorBidi" w:cstheme="majorBidi"/>
          <w:lang w:val="cs-CZ" w:eastAsia="zh-CN"/>
        </w:rPr>
        <w:t xml:space="preserve">b). It appears that </w:t>
      </w:r>
      <w:r w:rsidR="00422492" w:rsidRPr="00D81ACA">
        <w:rPr>
          <w:rFonts w:asciiTheme="majorBidi" w:eastAsia="Times New Roman" w:hAnsiTheme="majorBidi" w:cstheme="majorBidi"/>
          <w:spacing w:val="11"/>
          <w:shd w:val="clear" w:color="auto" w:fill="FFFFFF"/>
          <w:lang w:val="cs-CZ" w:eastAsia="zh-CN"/>
        </w:rPr>
        <w:t>cytokinin</w:t>
      </w:r>
      <w:r w:rsidR="00422492" w:rsidRPr="00D81ACA">
        <w:rPr>
          <w:rFonts w:asciiTheme="majorBidi" w:eastAsia="Times New Roman" w:hAnsiTheme="majorBidi" w:cstheme="majorBidi"/>
          <w:lang w:val="cs-CZ" w:eastAsia="zh-CN"/>
        </w:rPr>
        <w:t xml:space="preserve"> </w:t>
      </w:r>
      <w:r w:rsidR="00422492" w:rsidRPr="00D81ACA">
        <w:rPr>
          <w:rFonts w:asciiTheme="majorBidi" w:eastAsia="Times New Roman" w:hAnsiTheme="majorBidi" w:cstheme="majorBidi"/>
          <w:spacing w:val="11"/>
          <w:shd w:val="clear" w:color="auto" w:fill="FFFFFF"/>
          <w:lang w:val="cs-CZ" w:eastAsia="zh-CN"/>
        </w:rPr>
        <w:t>increased the</w:t>
      </w:r>
      <w:r w:rsidR="00422492" w:rsidRPr="00D81ACA">
        <w:t xml:space="preserve"> </w:t>
      </w:r>
      <w:r w:rsidR="00422492" w:rsidRPr="00D81ACA">
        <w:rPr>
          <w:rFonts w:asciiTheme="majorBidi" w:eastAsia="Times New Roman" w:hAnsiTheme="majorBidi" w:cstheme="majorBidi"/>
          <w:spacing w:val="11"/>
          <w:shd w:val="clear" w:color="auto" w:fill="FFFFFF"/>
          <w:lang w:val="cs-CZ" w:eastAsia="zh-CN"/>
        </w:rPr>
        <w:t>differentiation of shoot buds.</w:t>
      </w:r>
      <w:r w:rsidR="00422492" w:rsidRPr="00D81ACA">
        <w:rPr>
          <w:rFonts w:asciiTheme="majorBidi" w:eastAsia="Times New Roman" w:hAnsiTheme="majorBidi" w:cstheme="majorBidi"/>
          <w:lang w:val="cs-CZ" w:eastAsia="zh-CN"/>
        </w:rPr>
        <w:t xml:space="preserve"> According to Fehér, a heterogeneous organization is supported by the fact that only some calli cells can participate in organogenesis or embryogenesis. It is important to note that since the phrase "developmental potency" refers to cells, a callus cannot be either pluri- or totipotent, but it may contain cells with these properties (</w:t>
      </w:r>
      <w:r w:rsidR="00422492" w:rsidRPr="00D81ACA">
        <w:rPr>
          <w:rFonts w:asciiTheme="majorBidi" w:eastAsia="Times New Roman" w:hAnsiTheme="majorBidi" w:cstheme="majorBidi"/>
          <w:kern w:val="36"/>
        </w:rPr>
        <w:t>Fehér, 2019)</w:t>
      </w:r>
      <w:r w:rsidR="00422492" w:rsidRPr="00D81ACA">
        <w:rPr>
          <w:rFonts w:asciiTheme="majorBidi" w:eastAsia="Times New Roman" w:hAnsiTheme="majorBidi" w:cstheme="majorBidi"/>
          <w:lang w:val="cs-CZ" w:eastAsia="zh-CN"/>
        </w:rPr>
        <w:t>.</w:t>
      </w:r>
    </w:p>
    <w:p w14:paraId="69AB66A3" w14:textId="77777777" w:rsidR="00BC619C" w:rsidRPr="00D81ACA" w:rsidRDefault="00BC619C" w:rsidP="00BC619C">
      <w:pPr>
        <w:shd w:val="clear" w:color="auto" w:fill="FFFFFF" w:themeFill="background1"/>
        <w:overflowPunct w:val="0"/>
        <w:autoSpaceDE w:val="0"/>
        <w:autoSpaceDN w:val="0"/>
        <w:bidi w:val="0"/>
        <w:adjustRightInd w:val="0"/>
        <w:spacing w:line="288" w:lineRule="auto"/>
        <w:jc w:val="both"/>
        <w:textAlignment w:val="baseline"/>
        <w:rPr>
          <w:rFonts w:asciiTheme="majorBidi" w:hAnsiTheme="majorBidi" w:cstheme="majorBidi"/>
          <w:b/>
          <w:bCs/>
        </w:rPr>
      </w:pPr>
    </w:p>
    <w:p w14:paraId="79BAC088" w14:textId="77777777" w:rsidR="00BC619C" w:rsidRPr="00D81ACA" w:rsidRDefault="00BC619C" w:rsidP="00BC619C">
      <w:pPr>
        <w:shd w:val="clear" w:color="auto" w:fill="FFFFFF" w:themeFill="background1"/>
        <w:overflowPunct w:val="0"/>
        <w:autoSpaceDE w:val="0"/>
        <w:autoSpaceDN w:val="0"/>
        <w:bidi w:val="0"/>
        <w:adjustRightInd w:val="0"/>
        <w:spacing w:line="288" w:lineRule="auto"/>
        <w:jc w:val="both"/>
        <w:textAlignment w:val="baseline"/>
        <w:rPr>
          <w:rFonts w:asciiTheme="majorBidi" w:hAnsiTheme="majorBidi" w:cstheme="majorBidi"/>
          <w:b/>
          <w:bCs/>
        </w:rPr>
        <w:sectPr w:rsidR="00BC619C" w:rsidRPr="00D81ACA" w:rsidSect="00422492">
          <w:type w:val="continuous"/>
          <w:pgSz w:w="11907" w:h="16840" w:code="9"/>
          <w:pgMar w:top="1134" w:right="1134" w:bottom="1134" w:left="1134" w:header="720" w:footer="720" w:gutter="0"/>
          <w:cols w:num="2" w:space="720"/>
          <w:docGrid w:linePitch="360"/>
        </w:sectPr>
      </w:pPr>
    </w:p>
    <w:p w14:paraId="1B625FA6" w14:textId="71EB2061" w:rsidR="00422492" w:rsidRPr="00D81ACA" w:rsidRDefault="00980E29" w:rsidP="00857398">
      <w:pPr>
        <w:shd w:val="clear" w:color="auto" w:fill="FFFFFF" w:themeFill="background1"/>
        <w:overflowPunct w:val="0"/>
        <w:autoSpaceDE w:val="0"/>
        <w:autoSpaceDN w:val="0"/>
        <w:bidi w:val="0"/>
        <w:adjustRightInd w:val="0"/>
        <w:spacing w:line="288" w:lineRule="auto"/>
        <w:jc w:val="both"/>
        <w:textAlignment w:val="baseline"/>
        <w:rPr>
          <w:rFonts w:asciiTheme="majorBidi" w:hAnsiTheme="majorBidi" w:cstheme="majorBidi"/>
          <w:b/>
          <w:bCs/>
        </w:rPr>
        <w:sectPr w:rsidR="00422492" w:rsidRPr="00D81ACA" w:rsidSect="00980E29">
          <w:type w:val="continuous"/>
          <w:pgSz w:w="11907" w:h="16840" w:code="9"/>
          <w:pgMar w:top="1134" w:right="1134" w:bottom="1134" w:left="1134" w:header="720" w:footer="720" w:gutter="0"/>
          <w:cols w:space="720"/>
          <w:docGrid w:linePitch="360"/>
        </w:sectPr>
      </w:pPr>
      <w:r w:rsidRPr="00D81ACA">
        <w:rPr>
          <w:rFonts w:asciiTheme="majorBidi" w:hAnsiTheme="majorBidi" w:cstheme="majorBidi"/>
          <w:b/>
          <w:bCs/>
        </w:rPr>
        <w:t>Fig. (6):</w:t>
      </w:r>
      <w:r w:rsidRPr="00D81ACA">
        <w:rPr>
          <w:rFonts w:asciiTheme="majorBidi" w:hAnsiTheme="majorBidi" w:cstheme="majorBidi"/>
          <w:b/>
          <w:bCs/>
          <w:color w:val="000000"/>
        </w:rPr>
        <w:t xml:space="preserve"> Shoot regeneration from </w:t>
      </w:r>
      <w:r w:rsidRPr="00D81ACA">
        <w:rPr>
          <w:rFonts w:asciiTheme="majorBidi" w:hAnsiTheme="majorBidi" w:cstheme="majorBidi"/>
          <w:b/>
          <w:bCs/>
        </w:rPr>
        <w:t>callus derived from multi drops and sectors (a) beginning of shoot formation (arrow) (b) regenerated shoots in MS Medium supplemented with 2.0 mg.l</w:t>
      </w:r>
      <w:r w:rsidRPr="00D81ACA">
        <w:rPr>
          <w:rFonts w:asciiTheme="majorBidi" w:hAnsiTheme="majorBidi" w:cstheme="majorBidi"/>
          <w:b/>
          <w:bCs/>
          <w:vertAlign w:val="superscript"/>
        </w:rPr>
        <w:t>-1</w:t>
      </w:r>
      <w:r w:rsidRPr="00D81ACA">
        <w:rPr>
          <w:rFonts w:asciiTheme="majorBidi" w:hAnsiTheme="majorBidi" w:cstheme="majorBidi"/>
          <w:b/>
          <w:bCs/>
        </w:rPr>
        <w:t xml:space="preserve"> BA.   </w:t>
      </w:r>
    </w:p>
    <w:p w14:paraId="44DC5D62" w14:textId="7C1321E0" w:rsidR="00E55563" w:rsidRPr="00D81ACA" w:rsidRDefault="00E55563" w:rsidP="00980E29">
      <w:pPr>
        <w:shd w:val="clear" w:color="auto" w:fill="FFFFFF" w:themeFill="background1"/>
        <w:overflowPunct w:val="0"/>
        <w:autoSpaceDE w:val="0"/>
        <w:autoSpaceDN w:val="0"/>
        <w:bidi w:val="0"/>
        <w:adjustRightInd w:val="0"/>
        <w:spacing w:before="120" w:after="120" w:line="288" w:lineRule="auto"/>
        <w:jc w:val="both"/>
        <w:textAlignment w:val="baseline"/>
        <w:rPr>
          <w:rFonts w:asciiTheme="majorBidi" w:hAnsiTheme="majorBidi" w:cstheme="majorBidi"/>
          <w:b/>
          <w:bCs/>
          <w:sz w:val="28"/>
          <w:szCs w:val="28"/>
        </w:rPr>
      </w:pPr>
      <w:r w:rsidRPr="00D81ACA">
        <w:rPr>
          <w:rFonts w:asciiTheme="majorBidi" w:hAnsiTheme="majorBidi" w:cstheme="majorBidi"/>
          <w:b/>
          <w:bCs/>
          <w:sz w:val="28"/>
          <w:szCs w:val="28"/>
        </w:rPr>
        <w:t>Conclusion</w:t>
      </w:r>
    </w:p>
    <w:p w14:paraId="1164759B" w14:textId="77777777" w:rsidR="00980E29" w:rsidRPr="00D81ACA" w:rsidRDefault="00E55563" w:rsidP="009D2195">
      <w:pPr>
        <w:overflowPunct w:val="0"/>
        <w:autoSpaceDE w:val="0"/>
        <w:autoSpaceDN w:val="0"/>
        <w:bidi w:val="0"/>
        <w:adjustRightInd w:val="0"/>
        <w:spacing w:before="120" w:after="120" w:line="288" w:lineRule="auto"/>
        <w:ind w:left="-90"/>
        <w:jc w:val="both"/>
        <w:textAlignment w:val="baseline"/>
        <w:rPr>
          <w:rFonts w:asciiTheme="majorBidi" w:hAnsiTheme="majorBidi" w:cstheme="majorBidi"/>
        </w:rPr>
      </w:pPr>
      <w:r w:rsidRPr="00D81ACA">
        <w:rPr>
          <w:rFonts w:asciiTheme="majorBidi" w:hAnsiTheme="majorBidi" w:cstheme="majorBidi"/>
        </w:rPr>
        <w:t xml:space="preserve">In this study, we were able to develop a practical and effective methodology for establishing cell suspension cultures and plant regeneration of </w:t>
      </w:r>
      <w:r w:rsidRPr="00D81ACA">
        <w:rPr>
          <w:rFonts w:asciiTheme="majorBidi" w:hAnsiTheme="majorBidi" w:cstheme="majorBidi"/>
          <w:i/>
          <w:iCs/>
        </w:rPr>
        <w:t>C. cyminum</w:t>
      </w:r>
      <w:r w:rsidRPr="00D81ACA">
        <w:rPr>
          <w:rFonts w:asciiTheme="majorBidi" w:hAnsiTheme="majorBidi" w:cstheme="majorBidi"/>
        </w:rPr>
        <w:t>. Both MS medium fortified with 0.5 mg.l</w:t>
      </w:r>
      <w:r w:rsidRPr="00D81ACA">
        <w:rPr>
          <w:rFonts w:asciiTheme="majorBidi" w:hAnsiTheme="majorBidi" w:cstheme="majorBidi"/>
          <w:vertAlign w:val="superscript"/>
        </w:rPr>
        <w:t>-1</w:t>
      </w:r>
      <w:r w:rsidRPr="00D81ACA">
        <w:rPr>
          <w:rFonts w:asciiTheme="majorBidi" w:hAnsiTheme="majorBidi" w:cstheme="majorBidi"/>
        </w:rPr>
        <w:t xml:space="preserve"> NAA+1.0 mg.l</w:t>
      </w:r>
      <w:r w:rsidRPr="00D81ACA">
        <w:rPr>
          <w:rFonts w:asciiTheme="majorBidi" w:hAnsiTheme="majorBidi" w:cstheme="majorBidi"/>
          <w:vertAlign w:val="superscript"/>
        </w:rPr>
        <w:t>-1</w:t>
      </w:r>
      <w:r w:rsidRPr="00D81ACA">
        <w:rPr>
          <w:rFonts w:asciiTheme="majorBidi" w:hAnsiTheme="majorBidi" w:cstheme="majorBidi"/>
        </w:rPr>
        <w:t xml:space="preserve"> BA and MS +1.0 mg.l</w:t>
      </w:r>
      <w:r w:rsidRPr="00D81ACA">
        <w:rPr>
          <w:rFonts w:asciiTheme="majorBidi" w:hAnsiTheme="majorBidi" w:cstheme="majorBidi"/>
          <w:vertAlign w:val="superscript"/>
        </w:rPr>
        <w:t>-1</w:t>
      </w:r>
      <w:r w:rsidRPr="00D81ACA">
        <w:rPr>
          <w:rFonts w:asciiTheme="majorBidi" w:hAnsiTheme="majorBidi" w:cstheme="majorBidi"/>
        </w:rPr>
        <w:t xml:space="preserve"> NAA + 2.0 mg.l</w:t>
      </w:r>
      <w:r w:rsidRPr="00D81ACA">
        <w:rPr>
          <w:rFonts w:asciiTheme="majorBidi" w:hAnsiTheme="majorBidi" w:cstheme="majorBidi"/>
          <w:vertAlign w:val="superscript"/>
        </w:rPr>
        <w:t>-1</w:t>
      </w:r>
      <w:r w:rsidR="00281D3F" w:rsidRPr="00D81ACA">
        <w:rPr>
          <w:rFonts w:asciiTheme="majorBidi" w:hAnsiTheme="majorBidi" w:cstheme="majorBidi"/>
        </w:rPr>
        <w:t xml:space="preserve"> </w:t>
      </w:r>
      <w:r w:rsidRPr="00D81ACA">
        <w:rPr>
          <w:rFonts w:asciiTheme="majorBidi" w:hAnsiTheme="majorBidi" w:cstheme="majorBidi"/>
        </w:rPr>
        <w:t xml:space="preserve">BA were the best for callus initiation and shoots regeneration. Furthermore, using multiple drops and cross-section methods was very efficient in cultivating cell suspensions, the obtained results revealed the possibility of applying these techniques as the promising </w:t>
      </w:r>
    </w:p>
    <w:p w14:paraId="6A75DD61" w14:textId="77777777" w:rsidR="00980E29" w:rsidRPr="00D81ACA" w:rsidRDefault="00980E29" w:rsidP="00980E29">
      <w:pPr>
        <w:overflowPunct w:val="0"/>
        <w:autoSpaceDE w:val="0"/>
        <w:autoSpaceDN w:val="0"/>
        <w:bidi w:val="0"/>
        <w:adjustRightInd w:val="0"/>
        <w:spacing w:before="120" w:after="120" w:line="288" w:lineRule="auto"/>
        <w:ind w:left="-90"/>
        <w:jc w:val="both"/>
        <w:textAlignment w:val="baseline"/>
        <w:rPr>
          <w:rFonts w:asciiTheme="majorBidi" w:hAnsiTheme="majorBidi" w:cstheme="majorBidi"/>
        </w:rPr>
      </w:pPr>
    </w:p>
    <w:p w14:paraId="2ED1E21E" w14:textId="5600742E" w:rsidR="00E55563" w:rsidRPr="00D81ACA" w:rsidRDefault="00E55563" w:rsidP="00980E29">
      <w:pPr>
        <w:overflowPunct w:val="0"/>
        <w:autoSpaceDE w:val="0"/>
        <w:autoSpaceDN w:val="0"/>
        <w:bidi w:val="0"/>
        <w:adjustRightInd w:val="0"/>
        <w:spacing w:before="120" w:after="120" w:line="288" w:lineRule="auto"/>
        <w:ind w:left="-90"/>
        <w:jc w:val="both"/>
        <w:textAlignment w:val="baseline"/>
        <w:rPr>
          <w:rFonts w:asciiTheme="majorBidi" w:hAnsiTheme="majorBidi" w:cstheme="majorBidi"/>
          <w:b/>
          <w:bCs/>
        </w:rPr>
      </w:pPr>
      <w:r w:rsidRPr="00D81ACA">
        <w:rPr>
          <w:rFonts w:asciiTheme="majorBidi" w:hAnsiTheme="majorBidi" w:cstheme="majorBidi"/>
        </w:rPr>
        <w:t xml:space="preserve">methods to produce active compounds from cumin and other medicinal plants. </w:t>
      </w:r>
    </w:p>
    <w:p w14:paraId="6987529D" w14:textId="77777777" w:rsidR="00B909EA" w:rsidRPr="00D81ACA" w:rsidRDefault="00B909EA" w:rsidP="00B909EA">
      <w:pPr>
        <w:widowControl w:val="0"/>
        <w:bidi w:val="0"/>
        <w:spacing w:before="120" w:after="120" w:line="288" w:lineRule="auto"/>
        <w:rPr>
          <w:rFonts w:asciiTheme="majorBidi" w:hAnsiTheme="majorBidi" w:cstheme="majorBidi"/>
          <w:b/>
          <w:bCs/>
          <w:sz w:val="28"/>
          <w:szCs w:val="28"/>
        </w:rPr>
      </w:pPr>
      <w:r w:rsidRPr="00D81ACA">
        <w:rPr>
          <w:rFonts w:asciiTheme="majorBidi" w:hAnsiTheme="majorBidi" w:cstheme="majorBidi"/>
          <w:b/>
          <w:bCs/>
          <w:sz w:val="28"/>
          <w:szCs w:val="28"/>
        </w:rPr>
        <w:t>Acknowledgments</w:t>
      </w:r>
    </w:p>
    <w:p w14:paraId="077940AF" w14:textId="77777777" w:rsidR="00B909EA" w:rsidRPr="00D81ACA" w:rsidRDefault="00B909EA" w:rsidP="00B909EA">
      <w:pPr>
        <w:widowControl w:val="0"/>
        <w:bidi w:val="0"/>
        <w:spacing w:before="120" w:after="120" w:line="288" w:lineRule="auto"/>
        <w:jc w:val="both"/>
        <w:rPr>
          <w:rFonts w:asciiTheme="majorBidi" w:hAnsiTheme="majorBidi" w:cstheme="majorBidi"/>
          <w:rtl/>
        </w:rPr>
      </w:pPr>
      <w:r w:rsidRPr="00D81ACA">
        <w:rPr>
          <w:rFonts w:asciiTheme="majorBidi" w:hAnsiTheme="majorBidi" w:cstheme="majorBidi"/>
        </w:rPr>
        <w:t>We would like to thank the University of Mosul, College of Education for Pure Sciences for offering facilities that supported this research.</w:t>
      </w:r>
    </w:p>
    <w:p w14:paraId="29798C1F" w14:textId="68A2532A" w:rsidR="00E55563" w:rsidRPr="00D81ACA" w:rsidRDefault="00E55563" w:rsidP="009D2195">
      <w:pPr>
        <w:bidi w:val="0"/>
        <w:spacing w:before="120" w:after="120" w:line="288" w:lineRule="auto"/>
        <w:jc w:val="both"/>
        <w:rPr>
          <w:rFonts w:asciiTheme="majorBidi" w:hAnsiTheme="majorBidi" w:cstheme="majorBidi"/>
          <w:b/>
          <w:bCs/>
          <w:color w:val="FF0000"/>
          <w:sz w:val="28"/>
          <w:szCs w:val="28"/>
        </w:rPr>
      </w:pPr>
      <w:r w:rsidRPr="00D81ACA">
        <w:rPr>
          <w:rFonts w:asciiTheme="majorBidi" w:hAnsiTheme="majorBidi" w:cstheme="majorBidi"/>
          <w:b/>
          <w:bCs/>
          <w:sz w:val="28"/>
          <w:szCs w:val="28"/>
        </w:rPr>
        <w:t xml:space="preserve">Contributions of </w:t>
      </w:r>
      <w:r w:rsidR="00003237" w:rsidRPr="00D81ACA">
        <w:rPr>
          <w:rFonts w:asciiTheme="majorBidi" w:hAnsiTheme="majorBidi" w:cstheme="majorBidi"/>
          <w:b/>
          <w:bCs/>
          <w:sz w:val="28"/>
          <w:szCs w:val="28"/>
        </w:rPr>
        <w:t>a</w:t>
      </w:r>
      <w:r w:rsidRPr="00D81ACA">
        <w:rPr>
          <w:rFonts w:asciiTheme="majorBidi" w:hAnsiTheme="majorBidi" w:cstheme="majorBidi"/>
          <w:b/>
          <w:bCs/>
          <w:sz w:val="28"/>
          <w:szCs w:val="28"/>
        </w:rPr>
        <w:t>uthors</w:t>
      </w:r>
    </w:p>
    <w:p w14:paraId="4A1F2578" w14:textId="13922283" w:rsidR="00E55563" w:rsidRPr="00D81ACA" w:rsidRDefault="00E55563" w:rsidP="009D2195">
      <w:pPr>
        <w:bidi w:val="0"/>
        <w:spacing w:before="120" w:after="120" w:line="288" w:lineRule="auto"/>
        <w:jc w:val="both"/>
        <w:rPr>
          <w:rFonts w:asciiTheme="majorBidi" w:hAnsiTheme="majorBidi" w:cstheme="majorBidi"/>
        </w:rPr>
      </w:pPr>
      <w:r w:rsidRPr="00D81ACA">
        <w:rPr>
          <w:rFonts w:asciiTheme="majorBidi" w:hAnsiTheme="majorBidi" w:cstheme="majorBidi"/>
          <w:b/>
          <w:bCs/>
        </w:rPr>
        <w:t>S.M.S</w:t>
      </w:r>
      <w:r w:rsidR="00010F8F" w:rsidRPr="00D81ACA">
        <w:rPr>
          <w:rFonts w:asciiTheme="majorBidi" w:hAnsiTheme="majorBidi" w:cstheme="majorBidi"/>
          <w:b/>
          <w:bCs/>
        </w:rPr>
        <w:t>.</w:t>
      </w:r>
      <w:r w:rsidR="00315D7B" w:rsidRPr="00D81ACA">
        <w:rPr>
          <w:rFonts w:asciiTheme="majorBidi" w:hAnsiTheme="majorBidi" w:cstheme="majorBidi"/>
          <w:b/>
          <w:bCs/>
        </w:rPr>
        <w:t xml:space="preserve"> </w:t>
      </w:r>
      <w:r w:rsidRPr="00D81ACA">
        <w:rPr>
          <w:rFonts w:asciiTheme="majorBidi" w:hAnsiTheme="majorBidi" w:cstheme="majorBidi"/>
          <w:b/>
          <w:bCs/>
        </w:rPr>
        <w:t>:</w:t>
      </w:r>
      <w:r w:rsidRPr="00D81ACA">
        <w:rPr>
          <w:rFonts w:asciiTheme="majorBidi" w:hAnsiTheme="majorBidi" w:cstheme="majorBidi"/>
        </w:rPr>
        <w:t xml:space="preserve"> Suggesting the research, designing the experimental approach and writing the manuscript.</w:t>
      </w:r>
    </w:p>
    <w:p w14:paraId="574BE41F" w14:textId="5BB1494C" w:rsidR="00E55563" w:rsidRPr="00D81ACA" w:rsidRDefault="00E55563" w:rsidP="009D2195">
      <w:pPr>
        <w:bidi w:val="0"/>
        <w:spacing w:before="120" w:after="120" w:line="288" w:lineRule="auto"/>
        <w:jc w:val="both"/>
        <w:rPr>
          <w:rFonts w:asciiTheme="majorBidi" w:hAnsiTheme="majorBidi" w:cstheme="majorBidi"/>
        </w:rPr>
      </w:pPr>
      <w:r w:rsidRPr="00D81ACA">
        <w:rPr>
          <w:rFonts w:asciiTheme="majorBidi" w:hAnsiTheme="majorBidi" w:cstheme="majorBidi"/>
          <w:b/>
          <w:bCs/>
        </w:rPr>
        <w:lastRenderedPageBreak/>
        <w:t>R.F.A</w:t>
      </w:r>
      <w:r w:rsidR="00010F8F" w:rsidRPr="00D81ACA">
        <w:rPr>
          <w:rFonts w:asciiTheme="majorBidi" w:hAnsiTheme="majorBidi" w:cstheme="majorBidi"/>
          <w:b/>
          <w:bCs/>
        </w:rPr>
        <w:t>.</w:t>
      </w:r>
      <w:r w:rsidR="00315D7B" w:rsidRPr="00D81ACA">
        <w:rPr>
          <w:rFonts w:asciiTheme="majorBidi" w:hAnsiTheme="majorBidi" w:cstheme="majorBidi"/>
          <w:b/>
          <w:bCs/>
        </w:rPr>
        <w:t xml:space="preserve"> </w:t>
      </w:r>
      <w:r w:rsidRPr="00D81ACA">
        <w:rPr>
          <w:rFonts w:asciiTheme="majorBidi" w:hAnsiTheme="majorBidi" w:cstheme="majorBidi"/>
        </w:rPr>
        <w:t>: Practical experiments and analyzing the data.</w:t>
      </w:r>
    </w:p>
    <w:p w14:paraId="30123604" w14:textId="23BF03CB" w:rsidR="00E55563" w:rsidRPr="00D81ACA" w:rsidRDefault="00E55563" w:rsidP="009D2195">
      <w:pPr>
        <w:widowControl w:val="0"/>
        <w:bidi w:val="0"/>
        <w:spacing w:before="120" w:after="120" w:line="288" w:lineRule="auto"/>
        <w:jc w:val="both"/>
        <w:rPr>
          <w:rFonts w:asciiTheme="majorBidi" w:hAnsiTheme="majorBidi" w:cstheme="majorBidi"/>
          <w:b/>
          <w:bCs/>
          <w:sz w:val="28"/>
          <w:szCs w:val="28"/>
        </w:rPr>
      </w:pPr>
      <w:r w:rsidRPr="00D81ACA">
        <w:rPr>
          <w:rFonts w:asciiTheme="majorBidi" w:hAnsiTheme="majorBidi" w:cstheme="majorBidi"/>
          <w:b/>
          <w:bCs/>
          <w:sz w:val="28"/>
          <w:szCs w:val="28"/>
        </w:rPr>
        <w:t xml:space="preserve">ORCID </w:t>
      </w:r>
    </w:p>
    <w:p w14:paraId="068B9939" w14:textId="19361AC9" w:rsidR="00050E06" w:rsidRPr="00D81ACA" w:rsidRDefault="00E55563" w:rsidP="009D2195">
      <w:pPr>
        <w:overflowPunct w:val="0"/>
        <w:autoSpaceDE w:val="0"/>
        <w:autoSpaceDN w:val="0"/>
        <w:bidi w:val="0"/>
        <w:adjustRightInd w:val="0"/>
        <w:spacing w:before="120" w:after="120" w:line="288" w:lineRule="auto"/>
        <w:ind w:left="-90"/>
        <w:jc w:val="both"/>
        <w:textAlignment w:val="baseline"/>
        <w:rPr>
          <w:rFonts w:asciiTheme="majorBidi" w:hAnsiTheme="majorBidi" w:cstheme="majorBidi"/>
          <w:b/>
          <w:bCs/>
        </w:rPr>
      </w:pPr>
      <w:bookmarkStart w:id="1" w:name="OLE_LINK1"/>
      <w:r w:rsidRPr="00D81ACA">
        <w:rPr>
          <w:rFonts w:asciiTheme="majorBidi" w:hAnsiTheme="majorBidi" w:cstheme="majorBidi"/>
          <w:b/>
          <w:sz w:val="20"/>
          <w:szCs w:val="20"/>
          <w:lang w:val="en-GB"/>
        </w:rPr>
        <w:t>S.</w:t>
      </w:r>
      <w:r w:rsidRPr="00D81ACA">
        <w:rPr>
          <w:rFonts w:asciiTheme="majorBidi" w:hAnsiTheme="majorBidi" w:cstheme="majorBidi"/>
          <w:b/>
          <w:bCs/>
          <w:sz w:val="20"/>
          <w:szCs w:val="20"/>
        </w:rPr>
        <w:t>M.</w:t>
      </w:r>
      <w:r w:rsidRPr="00D81ACA">
        <w:rPr>
          <w:rFonts w:asciiTheme="majorBidi" w:hAnsiTheme="majorBidi" w:cstheme="majorBidi"/>
          <w:b/>
          <w:sz w:val="20"/>
          <w:szCs w:val="20"/>
          <w:lang w:val="en-GB"/>
        </w:rPr>
        <w:t>S.</w:t>
      </w:r>
      <w:r w:rsidR="00FA2B0D" w:rsidRPr="00D81ACA">
        <w:rPr>
          <w:rFonts w:asciiTheme="majorBidi" w:hAnsiTheme="majorBidi" w:cstheme="majorBidi"/>
          <w:b/>
          <w:sz w:val="20"/>
          <w:szCs w:val="20"/>
          <w:lang w:val="en-GB"/>
        </w:rPr>
        <w:t xml:space="preserve"> </w:t>
      </w:r>
      <w:bookmarkEnd w:id="1"/>
      <w:r w:rsidR="00FA2B0D" w:rsidRPr="00D81ACA">
        <w:rPr>
          <w:rFonts w:asciiTheme="majorBidi" w:hAnsiTheme="majorBidi" w:cstheme="majorBidi"/>
          <w:b/>
          <w:sz w:val="20"/>
          <w:szCs w:val="20"/>
          <w:lang w:val="en-GB"/>
        </w:rPr>
        <w:t>:</w:t>
      </w:r>
      <w:r w:rsidRPr="00D81ACA">
        <w:rPr>
          <w:rFonts w:asciiTheme="majorBidi" w:hAnsiTheme="majorBidi" w:cstheme="majorBidi"/>
          <w:sz w:val="20"/>
          <w:szCs w:val="20"/>
        </w:rPr>
        <w:t xml:space="preserve"> https://orcid.org/0000-0001-6119-6631</w:t>
      </w:r>
    </w:p>
    <w:p w14:paraId="1056A85F" w14:textId="70F7CA3A" w:rsidR="00E55563" w:rsidRPr="00D81ACA" w:rsidRDefault="00E55563" w:rsidP="009D2195">
      <w:pPr>
        <w:widowControl w:val="0"/>
        <w:bidi w:val="0"/>
        <w:spacing w:before="120" w:after="120" w:line="288" w:lineRule="auto"/>
        <w:ind w:left="-90"/>
        <w:jc w:val="both"/>
        <w:rPr>
          <w:rFonts w:asciiTheme="majorBidi" w:hAnsiTheme="majorBidi" w:cstheme="majorBidi"/>
          <w:sz w:val="20"/>
          <w:szCs w:val="20"/>
        </w:rPr>
      </w:pPr>
      <w:r w:rsidRPr="00D81ACA">
        <w:rPr>
          <w:rFonts w:asciiTheme="majorBidi" w:hAnsiTheme="majorBidi" w:cstheme="majorBidi"/>
          <w:b/>
          <w:sz w:val="20"/>
          <w:szCs w:val="20"/>
          <w:lang w:val="en-GB"/>
        </w:rPr>
        <w:t>R.</w:t>
      </w:r>
      <w:r w:rsidRPr="00D81ACA">
        <w:rPr>
          <w:rFonts w:asciiTheme="majorBidi" w:hAnsiTheme="majorBidi" w:cstheme="majorBidi"/>
          <w:b/>
          <w:bCs/>
          <w:sz w:val="20"/>
          <w:szCs w:val="20"/>
        </w:rPr>
        <w:t>F.A.</w:t>
      </w:r>
      <w:r w:rsidRPr="00D81ACA">
        <w:rPr>
          <w:rFonts w:asciiTheme="majorBidi" w:hAnsiTheme="majorBidi" w:cstheme="majorBidi"/>
          <w:sz w:val="20"/>
          <w:szCs w:val="20"/>
        </w:rPr>
        <w:t xml:space="preserve"> </w:t>
      </w:r>
      <w:r w:rsidR="00FA2B0D" w:rsidRPr="00D81ACA">
        <w:rPr>
          <w:rFonts w:asciiTheme="majorBidi" w:hAnsiTheme="majorBidi" w:cstheme="majorBidi"/>
          <w:b/>
          <w:sz w:val="20"/>
          <w:szCs w:val="20"/>
          <w:lang w:val="en-GB"/>
        </w:rPr>
        <w:t xml:space="preserve">: </w:t>
      </w:r>
      <w:r w:rsidRPr="00D81ACA">
        <w:rPr>
          <w:rFonts w:asciiTheme="majorBidi" w:hAnsiTheme="majorBidi" w:cstheme="majorBidi"/>
          <w:sz w:val="20"/>
          <w:szCs w:val="20"/>
        </w:rPr>
        <w:t>https://orcid.org/0000-0003-1130-0511</w:t>
      </w:r>
    </w:p>
    <w:p w14:paraId="7C5DAECF" w14:textId="67F12D47" w:rsidR="00003237" w:rsidRPr="00D81ACA" w:rsidRDefault="00003237" w:rsidP="00003237">
      <w:pPr>
        <w:widowControl w:val="0"/>
        <w:bidi w:val="0"/>
        <w:spacing w:before="120" w:after="120" w:line="288" w:lineRule="auto"/>
        <w:jc w:val="both"/>
        <w:rPr>
          <w:rFonts w:asciiTheme="majorBidi" w:hAnsiTheme="majorBidi" w:cstheme="majorBidi"/>
          <w:b/>
          <w:bCs/>
          <w:sz w:val="28"/>
          <w:szCs w:val="28"/>
        </w:rPr>
      </w:pPr>
      <w:r w:rsidRPr="00D81ACA">
        <w:rPr>
          <w:rFonts w:asciiTheme="majorBidi" w:hAnsiTheme="majorBidi" w:cstheme="majorBidi"/>
          <w:b/>
          <w:bCs/>
          <w:sz w:val="28"/>
          <w:szCs w:val="28"/>
        </w:rPr>
        <w:t xml:space="preserve">Conflicts of </w:t>
      </w:r>
      <w:r w:rsidR="009420C3" w:rsidRPr="00D81ACA">
        <w:rPr>
          <w:rFonts w:asciiTheme="majorBidi" w:hAnsiTheme="majorBidi" w:cstheme="majorBidi"/>
          <w:b/>
          <w:bCs/>
          <w:sz w:val="28"/>
          <w:szCs w:val="28"/>
        </w:rPr>
        <w:t>i</w:t>
      </w:r>
      <w:r w:rsidRPr="00D81ACA">
        <w:rPr>
          <w:rFonts w:asciiTheme="majorBidi" w:hAnsiTheme="majorBidi" w:cstheme="majorBidi"/>
          <w:b/>
          <w:bCs/>
          <w:sz w:val="28"/>
          <w:szCs w:val="28"/>
        </w:rPr>
        <w:t xml:space="preserve">nterest </w:t>
      </w:r>
    </w:p>
    <w:p w14:paraId="31082E97" w14:textId="77777777" w:rsidR="00003237" w:rsidRPr="00D81ACA" w:rsidRDefault="00003237" w:rsidP="00003237">
      <w:pPr>
        <w:widowControl w:val="0"/>
        <w:bidi w:val="0"/>
        <w:spacing w:before="120" w:after="120" w:line="288" w:lineRule="auto"/>
        <w:jc w:val="both"/>
        <w:rPr>
          <w:rFonts w:asciiTheme="majorBidi" w:hAnsiTheme="majorBidi" w:cstheme="majorBidi"/>
        </w:rPr>
      </w:pPr>
      <w:r w:rsidRPr="00D81ACA">
        <w:rPr>
          <w:rFonts w:asciiTheme="majorBidi" w:hAnsiTheme="majorBidi" w:cstheme="majorBidi"/>
        </w:rPr>
        <w:t>The authors declare no conflicts of interest.</w:t>
      </w:r>
    </w:p>
    <w:p w14:paraId="29AD474F" w14:textId="77777777" w:rsidR="00492357" w:rsidRPr="00D81ACA" w:rsidRDefault="00492357" w:rsidP="009D2195">
      <w:pPr>
        <w:shd w:val="clear" w:color="auto" w:fill="FFFFFF" w:themeFill="background1"/>
        <w:overflowPunct w:val="0"/>
        <w:autoSpaceDE w:val="0"/>
        <w:autoSpaceDN w:val="0"/>
        <w:bidi w:val="0"/>
        <w:adjustRightInd w:val="0"/>
        <w:spacing w:before="120" w:after="120" w:line="288" w:lineRule="auto"/>
        <w:jc w:val="both"/>
        <w:textAlignment w:val="baseline"/>
        <w:rPr>
          <w:rFonts w:ascii="Times New Roman" w:eastAsiaTheme="minorHAnsi" w:hAnsi="Times New Roman"/>
          <w:b/>
          <w:bCs/>
          <w:sz w:val="28"/>
          <w:szCs w:val="28"/>
          <w:lang w:bidi="ar-IQ"/>
        </w:rPr>
      </w:pPr>
      <w:r w:rsidRPr="00D81ACA">
        <w:rPr>
          <w:rFonts w:ascii="Times New Roman" w:hAnsi="Times New Roman"/>
          <w:b/>
          <w:bCs/>
          <w:sz w:val="28"/>
          <w:szCs w:val="28"/>
        </w:rPr>
        <w:t>References</w:t>
      </w:r>
    </w:p>
    <w:p w14:paraId="5BA0A298" w14:textId="53FB0E3F" w:rsidR="003F224D" w:rsidRPr="00D81ACA" w:rsidRDefault="00D94140" w:rsidP="009D2195">
      <w:pPr>
        <w:overflowPunct w:val="0"/>
        <w:autoSpaceDE w:val="0"/>
        <w:autoSpaceDN w:val="0"/>
        <w:bidi w:val="0"/>
        <w:adjustRightInd w:val="0"/>
        <w:spacing w:before="120" w:after="120" w:line="288" w:lineRule="auto"/>
        <w:ind w:left="426" w:hanging="426"/>
        <w:contextualSpacing/>
        <w:jc w:val="both"/>
        <w:textAlignment w:val="baseline"/>
        <w:rPr>
          <w:rFonts w:asciiTheme="majorBidi" w:eastAsia="Times New Roman" w:hAnsiTheme="majorBidi" w:cstheme="majorBidi"/>
          <w:sz w:val="20"/>
          <w:szCs w:val="20"/>
          <w:lang w:val="cs-CZ" w:eastAsia="zh-CN"/>
        </w:rPr>
      </w:pPr>
      <w:r w:rsidRPr="00D81ACA">
        <w:rPr>
          <w:rFonts w:asciiTheme="majorBidi" w:eastAsia="Times New Roman" w:hAnsiTheme="majorBidi" w:cstheme="majorBidi"/>
          <w:sz w:val="20"/>
          <w:szCs w:val="20"/>
          <w:lang w:val="cs-CZ" w:eastAsia="zh-CN"/>
        </w:rPr>
        <w:t>Annon, A.</w:t>
      </w:r>
      <w:r w:rsidR="003F224D"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H.</w:t>
      </w:r>
      <w:r w:rsidR="003F224D" w:rsidRPr="00D81ACA">
        <w:rPr>
          <w:rFonts w:asciiTheme="majorBidi" w:eastAsia="Times New Roman" w:hAnsiTheme="majorBidi" w:cstheme="majorBidi"/>
          <w:sz w:val="20"/>
          <w:szCs w:val="20"/>
          <w:lang w:val="cs-CZ" w:eastAsia="zh-CN"/>
        </w:rPr>
        <w:t>,</w:t>
      </w:r>
      <w:r w:rsidRPr="00D81ACA">
        <w:rPr>
          <w:rFonts w:asciiTheme="majorBidi" w:eastAsia="Times New Roman" w:hAnsiTheme="majorBidi" w:cstheme="majorBidi"/>
          <w:sz w:val="20"/>
          <w:szCs w:val="20"/>
          <w:lang w:val="cs-CZ" w:eastAsia="zh-CN"/>
        </w:rPr>
        <w:t xml:space="preserve"> </w:t>
      </w:r>
      <w:r w:rsidRPr="00D81ACA">
        <w:rPr>
          <w:rFonts w:asciiTheme="majorBidi" w:eastAsia="Calibri" w:hAnsiTheme="majorBidi" w:cstheme="majorBidi"/>
          <w:sz w:val="20"/>
          <w:szCs w:val="20"/>
        </w:rPr>
        <w:t>&amp;</w:t>
      </w:r>
      <w:r w:rsidRPr="00D81ACA">
        <w:rPr>
          <w:rFonts w:asciiTheme="majorBidi" w:eastAsia="Times New Roman" w:hAnsiTheme="majorBidi" w:cstheme="majorBidi"/>
          <w:sz w:val="20"/>
          <w:szCs w:val="20"/>
          <w:lang w:val="cs-CZ" w:eastAsia="zh-CN"/>
        </w:rPr>
        <w:t xml:space="preserve"> Abdulrasool, I.</w:t>
      </w:r>
      <w:r w:rsidR="003F224D"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J.</w:t>
      </w:r>
      <w:r w:rsidR="003F224D"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 xml:space="preserve">(2020). Effect of gamma radiation and ethyl methanesulfonate (EMS) on potato salt stress tolerance </w:t>
      </w:r>
      <w:r w:rsidRPr="00D81ACA">
        <w:rPr>
          <w:rFonts w:asciiTheme="majorBidi" w:eastAsia="Times New Roman" w:hAnsiTheme="majorBidi" w:cstheme="majorBidi"/>
          <w:i/>
          <w:iCs/>
          <w:sz w:val="20"/>
          <w:szCs w:val="20"/>
          <w:lang w:val="cs-CZ" w:eastAsia="zh-CN"/>
        </w:rPr>
        <w:t>in vitro</w:t>
      </w:r>
      <w:r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i/>
          <w:iCs/>
          <w:sz w:val="20"/>
          <w:szCs w:val="20"/>
          <w:lang w:val="cs-CZ" w:eastAsia="zh-CN"/>
        </w:rPr>
        <w:t xml:space="preserve">Iraqi </w:t>
      </w:r>
      <w:r w:rsidRPr="00D81ACA">
        <w:rPr>
          <w:rFonts w:asciiTheme="majorBidi" w:eastAsia="Calibri" w:hAnsiTheme="majorBidi" w:cstheme="majorBidi"/>
          <w:i/>
          <w:iCs/>
          <w:sz w:val="20"/>
          <w:szCs w:val="20"/>
        </w:rPr>
        <w:t>Journal</w:t>
      </w:r>
      <w:r w:rsidRPr="00D81ACA">
        <w:rPr>
          <w:rFonts w:asciiTheme="majorBidi" w:eastAsia="Times New Roman" w:hAnsiTheme="majorBidi" w:cstheme="majorBidi"/>
          <w:i/>
          <w:iCs/>
          <w:sz w:val="20"/>
          <w:szCs w:val="20"/>
          <w:lang w:val="cs-CZ" w:eastAsia="zh-CN"/>
        </w:rPr>
        <w:t xml:space="preserve"> </w:t>
      </w:r>
      <w:r w:rsidRPr="00D81ACA">
        <w:rPr>
          <w:rFonts w:asciiTheme="majorBidi" w:eastAsia="Calibri" w:hAnsiTheme="majorBidi" w:cstheme="majorBidi"/>
          <w:i/>
          <w:iCs/>
          <w:sz w:val="20"/>
          <w:szCs w:val="20"/>
        </w:rPr>
        <w:t>of</w:t>
      </w:r>
      <w:r w:rsidRPr="00D81ACA">
        <w:rPr>
          <w:rFonts w:asciiTheme="majorBidi" w:eastAsia="Calibri" w:hAnsiTheme="majorBidi" w:cstheme="majorBidi"/>
          <w:sz w:val="20"/>
          <w:szCs w:val="20"/>
        </w:rPr>
        <w:t xml:space="preserve"> </w:t>
      </w:r>
      <w:r w:rsidRPr="00D81ACA">
        <w:rPr>
          <w:rFonts w:asciiTheme="majorBidi" w:eastAsia="Calibri" w:hAnsiTheme="majorBidi" w:cstheme="majorBidi"/>
          <w:i/>
          <w:iCs/>
          <w:sz w:val="20"/>
          <w:szCs w:val="20"/>
        </w:rPr>
        <w:t>Agricultural Sciences</w:t>
      </w:r>
      <w:r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i/>
          <w:iCs/>
          <w:sz w:val="20"/>
          <w:szCs w:val="20"/>
          <w:lang w:val="cs-CZ" w:eastAsia="zh-CN"/>
        </w:rPr>
        <w:t>51</w:t>
      </w:r>
      <w:r w:rsidRPr="00D81ACA">
        <w:rPr>
          <w:rFonts w:asciiTheme="majorBidi" w:eastAsia="Times New Roman" w:hAnsiTheme="majorBidi" w:cstheme="majorBidi"/>
          <w:sz w:val="20"/>
          <w:szCs w:val="20"/>
          <w:lang w:val="cs-CZ" w:eastAsia="zh-CN"/>
        </w:rPr>
        <w:t>(4),</w:t>
      </w:r>
      <w:r w:rsidR="003F224D"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982-990.</w:t>
      </w:r>
      <w:r w:rsidR="0000152C" w:rsidRPr="00D81ACA">
        <w:rPr>
          <w:rFonts w:asciiTheme="majorBidi" w:eastAsia="Times New Roman" w:hAnsiTheme="majorBidi" w:cstheme="majorBidi"/>
          <w:sz w:val="20"/>
          <w:szCs w:val="20"/>
          <w:lang w:val="cs-CZ" w:eastAsia="zh-CN"/>
        </w:rPr>
        <w:br/>
        <w:t>https://doi.org/10.36103/ijas.v51i4.1076</w:t>
      </w:r>
    </w:p>
    <w:p w14:paraId="0DC30FAF" w14:textId="6ED58FF9" w:rsidR="003F224D" w:rsidRPr="00D81ACA" w:rsidRDefault="00EE2EC2" w:rsidP="009D2195">
      <w:pPr>
        <w:overflowPunct w:val="0"/>
        <w:autoSpaceDE w:val="0"/>
        <w:autoSpaceDN w:val="0"/>
        <w:bidi w:val="0"/>
        <w:adjustRightInd w:val="0"/>
        <w:spacing w:before="120" w:after="120" w:line="288" w:lineRule="auto"/>
        <w:ind w:left="426" w:hanging="426"/>
        <w:contextualSpacing/>
        <w:jc w:val="both"/>
        <w:textAlignment w:val="baseline"/>
        <w:rPr>
          <w:rFonts w:asciiTheme="majorBidi" w:eastAsia="Calibri" w:hAnsiTheme="majorBidi" w:cstheme="majorBidi"/>
          <w:sz w:val="20"/>
          <w:szCs w:val="20"/>
          <w:lang w:val="cs-CZ"/>
        </w:rPr>
      </w:pPr>
      <w:r w:rsidRPr="00D81ACA">
        <w:rPr>
          <w:rFonts w:asciiTheme="majorBidi" w:eastAsia="Times New Roman" w:hAnsiTheme="majorBidi" w:cstheme="majorBidi"/>
          <w:sz w:val="20"/>
          <w:szCs w:val="20"/>
          <w:lang w:val="cs-CZ" w:eastAsia="zh-CN"/>
        </w:rPr>
        <w:t xml:space="preserve">Alasadi, M. H. A., Al-Salhie, K. C. K., &amp; Al-Hummod, S. K. M. (2020). The effect of adding </w:t>
      </w:r>
      <w:r w:rsidR="009D2195" w:rsidRPr="00D81ACA">
        <w:rPr>
          <w:rFonts w:asciiTheme="majorBidi" w:eastAsia="Times New Roman" w:hAnsiTheme="majorBidi" w:cstheme="majorBidi"/>
          <w:sz w:val="20"/>
          <w:szCs w:val="20"/>
          <w:lang w:val="cs-CZ" w:eastAsia="zh-CN"/>
        </w:rPr>
        <w:t>different levels of cumin oil (</w:t>
      </w:r>
      <w:r w:rsidR="009D2195" w:rsidRPr="00D81ACA">
        <w:rPr>
          <w:rFonts w:asciiTheme="majorBidi" w:eastAsia="Times New Roman" w:hAnsiTheme="majorBidi" w:cstheme="majorBidi"/>
          <w:i/>
          <w:iCs/>
          <w:sz w:val="20"/>
          <w:szCs w:val="20"/>
          <w:lang w:val="cs-CZ" w:eastAsia="zh-CN"/>
        </w:rPr>
        <w:t>C</w:t>
      </w:r>
      <w:r w:rsidRPr="00D81ACA">
        <w:rPr>
          <w:rFonts w:asciiTheme="majorBidi" w:eastAsia="Times New Roman" w:hAnsiTheme="majorBidi" w:cstheme="majorBidi"/>
          <w:i/>
          <w:iCs/>
          <w:sz w:val="20"/>
          <w:szCs w:val="20"/>
          <w:lang w:val="cs-CZ" w:eastAsia="zh-CN"/>
        </w:rPr>
        <w:t>uminum cyminum</w:t>
      </w:r>
      <w:r w:rsidRPr="00D81ACA">
        <w:rPr>
          <w:rFonts w:asciiTheme="majorBidi" w:eastAsia="Times New Roman" w:hAnsiTheme="majorBidi" w:cstheme="majorBidi"/>
          <w:sz w:val="20"/>
          <w:szCs w:val="20"/>
          <w:lang w:val="cs-CZ" w:eastAsia="zh-CN"/>
        </w:rPr>
        <w:t xml:space="preserve">) to feed on productive and physiological performance of local </w:t>
      </w:r>
      <w:r w:rsidR="009D2195" w:rsidRPr="00D81ACA">
        <w:rPr>
          <w:rFonts w:asciiTheme="majorBidi" w:eastAsia="Times New Roman" w:hAnsiTheme="majorBidi" w:cstheme="majorBidi"/>
          <w:sz w:val="20"/>
          <w:szCs w:val="20"/>
          <w:lang w:val="cs-CZ" w:eastAsia="zh-CN"/>
        </w:rPr>
        <w:t>duck (</w:t>
      </w:r>
      <w:r w:rsidR="009D2195" w:rsidRPr="00D81ACA">
        <w:rPr>
          <w:rFonts w:asciiTheme="majorBidi" w:eastAsia="Times New Roman" w:hAnsiTheme="majorBidi" w:cstheme="majorBidi"/>
          <w:i/>
          <w:iCs/>
          <w:sz w:val="20"/>
          <w:szCs w:val="20"/>
          <w:lang w:val="cs-CZ" w:eastAsia="zh-CN"/>
        </w:rPr>
        <w:t>A</w:t>
      </w:r>
      <w:r w:rsidRPr="00D81ACA">
        <w:rPr>
          <w:rFonts w:asciiTheme="majorBidi" w:eastAsia="Times New Roman" w:hAnsiTheme="majorBidi" w:cstheme="majorBidi"/>
          <w:i/>
          <w:iCs/>
          <w:sz w:val="20"/>
          <w:szCs w:val="20"/>
          <w:lang w:val="cs-CZ" w:eastAsia="zh-CN"/>
        </w:rPr>
        <w:t>naspater hycous</w:t>
      </w:r>
      <w:r w:rsidRPr="00D81ACA">
        <w:rPr>
          <w:rFonts w:asciiTheme="majorBidi" w:eastAsia="Times New Roman" w:hAnsiTheme="majorBidi" w:cstheme="majorBidi"/>
          <w:sz w:val="20"/>
          <w:szCs w:val="20"/>
          <w:lang w:val="cs-CZ" w:eastAsia="zh-CN"/>
        </w:rPr>
        <w:t>). </w:t>
      </w:r>
      <w:r w:rsidR="009D2195" w:rsidRPr="00D81ACA">
        <w:rPr>
          <w:rFonts w:asciiTheme="majorBidi" w:eastAsia="Times New Roman" w:hAnsiTheme="majorBidi" w:cstheme="majorBidi"/>
          <w:i/>
          <w:iCs/>
          <w:sz w:val="20"/>
          <w:szCs w:val="20"/>
          <w:lang w:val="cs-CZ" w:eastAsia="zh-CN"/>
        </w:rPr>
        <w:t>International Conference on emerging applications in material science and technology:</w:t>
      </w:r>
      <w:r w:rsidR="001B7BA1" w:rsidRPr="00D81ACA">
        <w:rPr>
          <w:rFonts w:asciiTheme="majorBidi" w:eastAsia="Times New Roman" w:hAnsiTheme="majorBidi" w:cstheme="majorBidi"/>
          <w:sz w:val="20"/>
          <w:szCs w:val="20"/>
          <w:lang w:val="cs-CZ" w:eastAsia="zh-CN"/>
        </w:rPr>
        <w:t xml:space="preserve"> ICEAMST 2020, </w:t>
      </w:r>
      <w:r w:rsidRPr="00D81ACA">
        <w:rPr>
          <w:rFonts w:asciiTheme="majorBidi" w:eastAsia="Times New Roman" w:hAnsiTheme="majorBidi" w:cstheme="majorBidi"/>
          <w:sz w:val="20"/>
          <w:szCs w:val="20"/>
          <w:lang w:val="cs-CZ" w:eastAsia="zh-CN"/>
        </w:rPr>
        <w:t>2235, 020030.</w:t>
      </w:r>
      <w:r w:rsidR="0000152C" w:rsidRPr="00D81ACA">
        <w:rPr>
          <w:rFonts w:asciiTheme="majorBidi" w:eastAsia="Times New Roman" w:hAnsiTheme="majorBidi" w:cstheme="majorBidi"/>
          <w:sz w:val="20"/>
          <w:szCs w:val="20"/>
          <w:lang w:val="cs-CZ" w:eastAsia="zh-CN"/>
        </w:rPr>
        <w:br/>
      </w:r>
      <w:r w:rsidR="0000152C" w:rsidRPr="00D81ACA">
        <w:rPr>
          <w:rFonts w:asciiTheme="majorBidi" w:eastAsia="Calibri" w:hAnsiTheme="majorBidi" w:cstheme="majorBidi"/>
          <w:sz w:val="20"/>
          <w:szCs w:val="20"/>
          <w:lang w:val="cs-CZ"/>
        </w:rPr>
        <w:t>https://doi.org/10.1063/5.0007483</w:t>
      </w:r>
    </w:p>
    <w:p w14:paraId="6A15C8FB" w14:textId="1C6C2BC2" w:rsidR="00B64E3F" w:rsidRPr="00D81ACA" w:rsidRDefault="00D94140" w:rsidP="009D2195">
      <w:pPr>
        <w:overflowPunct w:val="0"/>
        <w:autoSpaceDE w:val="0"/>
        <w:autoSpaceDN w:val="0"/>
        <w:bidi w:val="0"/>
        <w:adjustRightInd w:val="0"/>
        <w:spacing w:before="120" w:after="120" w:line="288" w:lineRule="auto"/>
        <w:ind w:left="426" w:hanging="426"/>
        <w:contextualSpacing/>
        <w:jc w:val="both"/>
        <w:textAlignment w:val="baseline"/>
        <w:rPr>
          <w:rFonts w:asciiTheme="majorBidi" w:eastAsia="Times New Roman" w:hAnsiTheme="majorBidi" w:cstheme="majorBidi"/>
          <w:kern w:val="36"/>
          <w:sz w:val="20"/>
          <w:szCs w:val="20"/>
        </w:rPr>
      </w:pPr>
      <w:r w:rsidRPr="00D81ACA">
        <w:rPr>
          <w:rFonts w:asciiTheme="majorBidi" w:eastAsia="Times New Roman" w:hAnsiTheme="majorBidi" w:cstheme="majorBidi"/>
          <w:kern w:val="36"/>
          <w:sz w:val="20"/>
          <w:szCs w:val="20"/>
          <w:lang w:val="cs-CZ"/>
        </w:rPr>
        <w:t>Allaq, A.</w:t>
      </w:r>
      <w:r w:rsidR="003F224D" w:rsidRPr="00D81ACA">
        <w:rPr>
          <w:rFonts w:asciiTheme="majorBidi" w:eastAsia="Times New Roman" w:hAnsiTheme="majorBidi" w:cstheme="majorBidi"/>
          <w:kern w:val="36"/>
          <w:sz w:val="20"/>
          <w:szCs w:val="20"/>
          <w:lang w:val="cs-CZ"/>
        </w:rPr>
        <w:t xml:space="preserve"> </w:t>
      </w:r>
      <w:r w:rsidRPr="00D81ACA">
        <w:rPr>
          <w:rFonts w:asciiTheme="majorBidi" w:eastAsia="Times New Roman" w:hAnsiTheme="majorBidi" w:cstheme="majorBidi"/>
          <w:kern w:val="36"/>
          <w:sz w:val="20"/>
          <w:szCs w:val="20"/>
          <w:lang w:val="cs-CZ"/>
        </w:rPr>
        <w:t>A., Sidik, N.</w:t>
      </w:r>
      <w:r w:rsidR="003F224D" w:rsidRPr="00D81ACA">
        <w:rPr>
          <w:rFonts w:asciiTheme="majorBidi" w:eastAsia="Times New Roman" w:hAnsiTheme="majorBidi" w:cstheme="majorBidi"/>
          <w:kern w:val="36"/>
          <w:sz w:val="20"/>
          <w:szCs w:val="20"/>
          <w:lang w:val="cs-CZ"/>
        </w:rPr>
        <w:t xml:space="preserve"> </w:t>
      </w:r>
      <w:r w:rsidRPr="00D81ACA">
        <w:rPr>
          <w:rFonts w:asciiTheme="majorBidi" w:eastAsia="Times New Roman" w:hAnsiTheme="majorBidi" w:cstheme="majorBidi"/>
          <w:kern w:val="36"/>
          <w:sz w:val="20"/>
          <w:szCs w:val="20"/>
          <w:lang w:val="cs-CZ"/>
        </w:rPr>
        <w:t>J., Abdul-Aziz, A.</w:t>
      </w:r>
      <w:r w:rsidR="001B7BA1" w:rsidRPr="00D81ACA">
        <w:rPr>
          <w:rFonts w:asciiTheme="majorBidi" w:eastAsia="Times New Roman" w:hAnsiTheme="majorBidi" w:cstheme="majorBidi"/>
          <w:kern w:val="36"/>
          <w:sz w:val="20"/>
          <w:szCs w:val="20"/>
          <w:lang w:val="cs-CZ"/>
        </w:rPr>
        <w:t>,</w:t>
      </w:r>
      <w:r w:rsidRPr="00D81ACA">
        <w:rPr>
          <w:rFonts w:asciiTheme="majorBidi" w:eastAsia="Times New Roman" w:hAnsiTheme="majorBidi" w:cstheme="majorBidi"/>
          <w:kern w:val="36"/>
          <w:sz w:val="20"/>
          <w:szCs w:val="20"/>
          <w:lang w:val="cs-CZ"/>
        </w:rPr>
        <w:t xml:space="preserve"> </w:t>
      </w:r>
      <w:r w:rsidRPr="00D81ACA">
        <w:rPr>
          <w:rFonts w:asciiTheme="majorBidi" w:eastAsia="Calibri" w:hAnsiTheme="majorBidi" w:cstheme="majorBidi"/>
          <w:sz w:val="20"/>
          <w:szCs w:val="20"/>
          <w:lang w:val="cs-CZ"/>
        </w:rPr>
        <w:t>&amp;</w:t>
      </w:r>
      <w:r w:rsidRPr="00D81ACA">
        <w:rPr>
          <w:rFonts w:asciiTheme="majorBidi" w:eastAsia="Times New Roman" w:hAnsiTheme="majorBidi" w:cstheme="majorBidi"/>
          <w:kern w:val="36"/>
          <w:sz w:val="20"/>
          <w:szCs w:val="20"/>
          <w:lang w:val="cs-CZ"/>
        </w:rPr>
        <w:t xml:space="preserve"> Ahmed, I.</w:t>
      </w:r>
      <w:r w:rsidR="00B64E3F" w:rsidRPr="00D81ACA">
        <w:rPr>
          <w:rFonts w:asciiTheme="majorBidi" w:eastAsia="Times New Roman" w:hAnsiTheme="majorBidi" w:cstheme="majorBidi"/>
          <w:kern w:val="36"/>
          <w:sz w:val="20"/>
          <w:szCs w:val="20"/>
          <w:lang w:val="cs-CZ"/>
        </w:rPr>
        <w:t xml:space="preserve"> </w:t>
      </w:r>
      <w:r w:rsidRPr="00D81ACA">
        <w:rPr>
          <w:rFonts w:asciiTheme="majorBidi" w:eastAsia="Times New Roman" w:hAnsiTheme="majorBidi" w:cstheme="majorBidi"/>
          <w:kern w:val="36"/>
          <w:sz w:val="20"/>
          <w:szCs w:val="20"/>
          <w:lang w:val="cs-CZ"/>
        </w:rPr>
        <w:t xml:space="preserve">A. (2020). </w:t>
      </w:r>
      <w:r w:rsidRPr="00D81ACA">
        <w:rPr>
          <w:rFonts w:asciiTheme="majorBidi" w:eastAsia="Times New Roman" w:hAnsiTheme="majorBidi" w:cstheme="majorBidi"/>
          <w:kern w:val="36"/>
          <w:sz w:val="20"/>
          <w:szCs w:val="20"/>
        </w:rPr>
        <w:t>Cumin (</w:t>
      </w:r>
      <w:r w:rsidRPr="00D81ACA">
        <w:rPr>
          <w:rFonts w:asciiTheme="majorBidi" w:eastAsia="Times New Roman" w:hAnsiTheme="majorBidi" w:cstheme="majorBidi"/>
          <w:i/>
          <w:iCs/>
          <w:kern w:val="36"/>
          <w:sz w:val="20"/>
          <w:szCs w:val="20"/>
        </w:rPr>
        <w:t>Cuminum cyminum</w:t>
      </w:r>
      <w:r w:rsidRPr="00D81ACA">
        <w:rPr>
          <w:rFonts w:asciiTheme="majorBidi" w:eastAsia="Times New Roman" w:hAnsiTheme="majorBidi" w:cstheme="majorBidi"/>
          <w:kern w:val="36"/>
          <w:sz w:val="20"/>
          <w:szCs w:val="20"/>
        </w:rPr>
        <w:t xml:space="preserve"> L.): A review of its ethno</w:t>
      </w:r>
      <w:r w:rsidR="00E14FFB" w:rsidRPr="00D81ACA">
        <w:rPr>
          <w:rFonts w:asciiTheme="majorBidi" w:eastAsia="Times New Roman" w:hAnsiTheme="majorBidi" w:cstheme="majorBidi"/>
          <w:kern w:val="36"/>
          <w:sz w:val="20"/>
          <w:szCs w:val="20"/>
        </w:rPr>
        <w:t xml:space="preserve"> </w:t>
      </w:r>
      <w:r w:rsidRPr="00D81ACA">
        <w:rPr>
          <w:rFonts w:asciiTheme="majorBidi" w:eastAsia="Times New Roman" w:hAnsiTheme="majorBidi" w:cstheme="majorBidi"/>
          <w:kern w:val="36"/>
          <w:sz w:val="20"/>
          <w:szCs w:val="20"/>
        </w:rPr>
        <w:t xml:space="preserve">pharmacology, photochemistry. </w:t>
      </w:r>
      <w:r w:rsidRPr="00D81ACA">
        <w:rPr>
          <w:rFonts w:asciiTheme="majorBidi" w:eastAsia="Calibri" w:hAnsiTheme="majorBidi" w:cstheme="majorBidi"/>
          <w:i/>
          <w:iCs/>
          <w:sz w:val="20"/>
          <w:szCs w:val="20"/>
          <w:shd w:val="clear" w:color="auto" w:fill="FFFFFF"/>
        </w:rPr>
        <w:t>Biomedical Research and Therapy</w:t>
      </w:r>
      <w:r w:rsidRPr="00D81ACA">
        <w:rPr>
          <w:rFonts w:asciiTheme="majorBidi" w:eastAsia="Times New Roman" w:hAnsiTheme="majorBidi" w:cstheme="majorBidi"/>
          <w:kern w:val="36"/>
          <w:sz w:val="20"/>
          <w:szCs w:val="20"/>
          <w:shd w:val="clear" w:color="auto" w:fill="FFFFFF"/>
        </w:rPr>
        <w:t xml:space="preserve">, </w:t>
      </w:r>
      <w:r w:rsidRPr="00D81ACA">
        <w:rPr>
          <w:rFonts w:asciiTheme="majorBidi" w:eastAsia="Times New Roman" w:hAnsiTheme="majorBidi" w:cstheme="majorBidi"/>
          <w:i/>
          <w:iCs/>
          <w:kern w:val="36"/>
          <w:sz w:val="20"/>
          <w:szCs w:val="20"/>
        </w:rPr>
        <w:t>7</w:t>
      </w:r>
      <w:r w:rsidRPr="00D81ACA">
        <w:rPr>
          <w:rFonts w:asciiTheme="majorBidi" w:eastAsia="Times New Roman" w:hAnsiTheme="majorBidi" w:cstheme="majorBidi"/>
          <w:kern w:val="36"/>
          <w:sz w:val="20"/>
          <w:szCs w:val="20"/>
        </w:rPr>
        <w:t>(9), 4016</w:t>
      </w:r>
      <w:r w:rsidR="00B64E3F" w:rsidRPr="00D81ACA">
        <w:rPr>
          <w:rFonts w:asciiTheme="majorBidi" w:eastAsia="Times New Roman" w:hAnsiTheme="majorBidi" w:cstheme="majorBidi"/>
          <w:kern w:val="36"/>
          <w:sz w:val="20"/>
          <w:szCs w:val="20"/>
        </w:rPr>
        <w:t>-</w:t>
      </w:r>
      <w:r w:rsidRPr="00D81ACA">
        <w:rPr>
          <w:rFonts w:asciiTheme="majorBidi" w:eastAsia="Times New Roman" w:hAnsiTheme="majorBidi" w:cstheme="majorBidi"/>
          <w:kern w:val="36"/>
          <w:sz w:val="20"/>
          <w:szCs w:val="20"/>
        </w:rPr>
        <w:t>4021</w:t>
      </w:r>
      <w:r w:rsidR="00B64E3F" w:rsidRPr="00D81ACA">
        <w:rPr>
          <w:rFonts w:asciiTheme="majorBidi" w:eastAsia="Times New Roman" w:hAnsiTheme="majorBidi" w:cstheme="majorBidi"/>
          <w:kern w:val="36"/>
          <w:sz w:val="20"/>
          <w:szCs w:val="20"/>
        </w:rPr>
        <w:t>.</w:t>
      </w:r>
      <w:r w:rsidR="0000152C" w:rsidRPr="00D81ACA">
        <w:rPr>
          <w:rFonts w:asciiTheme="majorBidi" w:eastAsia="Times New Roman" w:hAnsiTheme="majorBidi" w:cstheme="majorBidi"/>
          <w:kern w:val="36"/>
          <w:sz w:val="20"/>
          <w:szCs w:val="20"/>
        </w:rPr>
        <w:br/>
      </w:r>
      <w:r w:rsidRPr="00D81ACA">
        <w:rPr>
          <w:rFonts w:asciiTheme="majorBidi" w:eastAsia="Times New Roman" w:hAnsiTheme="majorBidi" w:cstheme="majorBidi"/>
          <w:kern w:val="36"/>
          <w:sz w:val="20"/>
          <w:szCs w:val="20"/>
        </w:rPr>
        <w:t>https://doi.org/10.15419/bmrat.v7i9.634</w:t>
      </w:r>
    </w:p>
    <w:p w14:paraId="1798B576" w14:textId="1D503E92" w:rsidR="00E62D38" w:rsidRPr="00D81ACA" w:rsidRDefault="00D94140" w:rsidP="009D2195">
      <w:pPr>
        <w:overflowPunct w:val="0"/>
        <w:autoSpaceDE w:val="0"/>
        <w:autoSpaceDN w:val="0"/>
        <w:bidi w:val="0"/>
        <w:adjustRightInd w:val="0"/>
        <w:spacing w:before="120" w:after="120" w:line="288" w:lineRule="auto"/>
        <w:ind w:left="426" w:hanging="426"/>
        <w:contextualSpacing/>
        <w:jc w:val="both"/>
        <w:textAlignment w:val="baseline"/>
        <w:rPr>
          <w:rFonts w:asciiTheme="majorBidi" w:eastAsia="Times New Roman" w:hAnsiTheme="majorBidi" w:cstheme="majorBidi"/>
          <w:sz w:val="20"/>
          <w:szCs w:val="20"/>
          <w:shd w:val="clear" w:color="auto" w:fill="FFFFFF"/>
          <w:lang w:val="cs-CZ" w:eastAsia="zh-CN"/>
        </w:rPr>
      </w:pPr>
      <w:r w:rsidRPr="00D81ACA">
        <w:rPr>
          <w:rFonts w:asciiTheme="majorBidi" w:eastAsia="Times New Roman" w:hAnsiTheme="majorBidi" w:cstheme="majorBidi"/>
          <w:sz w:val="20"/>
          <w:szCs w:val="20"/>
          <w:shd w:val="clear" w:color="auto" w:fill="FFFFFF"/>
          <w:lang w:val="cs-CZ" w:eastAsia="zh-CN"/>
        </w:rPr>
        <w:t>Bastakis</w:t>
      </w:r>
      <w:r w:rsidRPr="00D81ACA">
        <w:rPr>
          <w:rFonts w:asciiTheme="majorBidi" w:eastAsia="Times New Roman" w:hAnsiTheme="majorBidi" w:cstheme="majorBidi"/>
          <w:sz w:val="20"/>
          <w:szCs w:val="20"/>
          <w:shd w:val="clear" w:color="auto" w:fill="FFFFFF"/>
          <w:lang w:eastAsia="zh-CN"/>
        </w:rPr>
        <w:t>,</w:t>
      </w:r>
      <w:r w:rsidRPr="00D81ACA">
        <w:rPr>
          <w:rFonts w:asciiTheme="majorBidi" w:eastAsia="Times New Roman" w:hAnsiTheme="majorBidi" w:cstheme="majorBidi"/>
          <w:sz w:val="20"/>
          <w:szCs w:val="20"/>
          <w:shd w:val="clear" w:color="auto" w:fill="FFFFFF"/>
          <w:lang w:val="cs-CZ" w:eastAsia="zh-CN"/>
        </w:rPr>
        <w:t xml:space="preserve"> E., Hedtke, B., Klermund, C. Grimm, B.</w:t>
      </w:r>
      <w:r w:rsidR="001B7BA1" w:rsidRPr="00D81ACA">
        <w:rPr>
          <w:rFonts w:asciiTheme="majorBidi" w:eastAsia="Times New Roman" w:hAnsiTheme="majorBidi" w:cstheme="majorBidi"/>
          <w:sz w:val="20"/>
          <w:szCs w:val="20"/>
          <w:shd w:val="clear" w:color="auto" w:fill="FFFFFF"/>
          <w:lang w:val="cs-CZ" w:eastAsia="zh-CN"/>
        </w:rPr>
        <w:t>,</w:t>
      </w:r>
      <w:r w:rsidRPr="00D81ACA">
        <w:rPr>
          <w:rFonts w:asciiTheme="majorBidi" w:eastAsia="Times New Roman" w:hAnsiTheme="majorBidi" w:cstheme="majorBidi"/>
          <w:sz w:val="20"/>
          <w:szCs w:val="20"/>
          <w:shd w:val="clear" w:color="auto" w:fill="FFFFFF"/>
          <w:lang w:val="cs-CZ" w:eastAsia="zh-CN"/>
        </w:rPr>
        <w:t xml:space="preserve"> </w:t>
      </w:r>
      <w:r w:rsidRPr="00D81ACA">
        <w:rPr>
          <w:rFonts w:asciiTheme="majorBidi" w:eastAsia="Calibri" w:hAnsiTheme="majorBidi" w:cstheme="majorBidi"/>
          <w:sz w:val="20"/>
          <w:szCs w:val="20"/>
        </w:rPr>
        <w:t>&amp;</w:t>
      </w:r>
      <w:r w:rsidRPr="00D81ACA">
        <w:rPr>
          <w:rFonts w:asciiTheme="majorBidi" w:eastAsia="Times New Roman" w:hAnsiTheme="majorBidi" w:cstheme="majorBidi"/>
          <w:sz w:val="20"/>
          <w:szCs w:val="20"/>
          <w:shd w:val="clear" w:color="auto" w:fill="FFFFFF"/>
          <w:lang w:val="cs-CZ" w:eastAsia="zh-CN"/>
        </w:rPr>
        <w:t xml:space="preserve"> Schwechheimer, C. (2018). LLM-Domain B-GATA transcription factors play multifaceted r</w:t>
      </w:r>
      <w:r w:rsidR="001B7BA1" w:rsidRPr="00D81ACA">
        <w:rPr>
          <w:rFonts w:asciiTheme="majorBidi" w:eastAsia="Times New Roman" w:hAnsiTheme="majorBidi" w:cstheme="majorBidi"/>
          <w:sz w:val="20"/>
          <w:szCs w:val="20"/>
          <w:shd w:val="clear" w:color="auto" w:fill="FFFFFF"/>
          <w:lang w:val="cs-CZ" w:eastAsia="zh-CN"/>
        </w:rPr>
        <w:t xml:space="preserve">oles in controlling greening in </w:t>
      </w:r>
      <w:r w:rsidRPr="00D81ACA">
        <w:rPr>
          <w:rFonts w:asciiTheme="majorBidi" w:eastAsia="Times New Roman" w:hAnsiTheme="majorBidi" w:cstheme="majorBidi"/>
          <w:i/>
          <w:iCs/>
          <w:sz w:val="20"/>
          <w:szCs w:val="20"/>
          <w:shd w:val="clear" w:color="auto" w:fill="FFFFFF"/>
          <w:lang w:val="cs-CZ" w:eastAsia="zh-CN"/>
        </w:rPr>
        <w:t>Arabidopsis</w:t>
      </w:r>
      <w:r w:rsidR="001B7BA1" w:rsidRPr="00D81ACA">
        <w:rPr>
          <w:rFonts w:asciiTheme="majorBidi" w:eastAsia="Times New Roman" w:hAnsiTheme="majorBidi" w:cstheme="majorBidi"/>
          <w:sz w:val="20"/>
          <w:szCs w:val="20"/>
          <w:shd w:val="clear" w:color="auto" w:fill="FFFFFF"/>
          <w:lang w:val="cs-CZ" w:eastAsia="zh-CN"/>
        </w:rPr>
        <w:t xml:space="preserve">. </w:t>
      </w:r>
      <w:r w:rsidRPr="00D81ACA">
        <w:rPr>
          <w:rFonts w:asciiTheme="majorBidi" w:eastAsia="Times New Roman" w:hAnsiTheme="majorBidi" w:cstheme="majorBidi"/>
          <w:i/>
          <w:iCs/>
          <w:sz w:val="20"/>
          <w:szCs w:val="20"/>
          <w:shd w:val="clear" w:color="auto" w:fill="FFFFFF"/>
          <w:lang w:val="cs-CZ" w:eastAsia="zh-CN"/>
        </w:rPr>
        <w:t>The</w:t>
      </w:r>
      <w:r w:rsidRPr="00D81ACA">
        <w:rPr>
          <w:rFonts w:asciiTheme="majorBidi" w:eastAsia="Times New Roman" w:hAnsiTheme="majorBidi" w:cstheme="majorBidi"/>
          <w:sz w:val="20"/>
          <w:szCs w:val="20"/>
          <w:shd w:val="clear" w:color="auto" w:fill="FFFFFF"/>
          <w:lang w:val="cs-CZ" w:eastAsia="zh-CN"/>
        </w:rPr>
        <w:t xml:space="preserve"> </w:t>
      </w:r>
      <w:r w:rsidRPr="00D81ACA">
        <w:rPr>
          <w:rFonts w:asciiTheme="majorBidi" w:eastAsia="Times New Roman" w:hAnsiTheme="majorBidi" w:cstheme="majorBidi"/>
          <w:i/>
          <w:iCs/>
          <w:sz w:val="20"/>
          <w:szCs w:val="20"/>
          <w:shd w:val="clear" w:color="auto" w:fill="FFFFFF"/>
          <w:lang w:val="cs-CZ" w:eastAsia="zh-CN"/>
        </w:rPr>
        <w:t>Plant Cell</w:t>
      </w:r>
      <w:r w:rsidR="009D2195" w:rsidRPr="00D81ACA">
        <w:rPr>
          <w:rFonts w:asciiTheme="majorBidi" w:eastAsia="Times New Roman" w:hAnsiTheme="majorBidi" w:cstheme="majorBidi"/>
          <w:sz w:val="20"/>
          <w:szCs w:val="20"/>
          <w:shd w:val="clear" w:color="auto" w:fill="FFFFFF"/>
          <w:lang w:val="cs-CZ" w:eastAsia="zh-CN"/>
        </w:rPr>
        <w:t xml:space="preserve">, </w:t>
      </w:r>
      <w:r w:rsidRPr="00D81ACA">
        <w:rPr>
          <w:rFonts w:asciiTheme="majorBidi" w:eastAsia="Times New Roman" w:hAnsiTheme="majorBidi" w:cstheme="majorBidi"/>
          <w:i/>
          <w:iCs/>
          <w:sz w:val="20"/>
          <w:szCs w:val="20"/>
          <w:shd w:val="clear" w:color="auto" w:fill="FFFFFF"/>
          <w:lang w:val="cs-CZ" w:eastAsia="zh-CN"/>
        </w:rPr>
        <w:t>30</w:t>
      </w:r>
      <w:r w:rsidRPr="00D81ACA">
        <w:rPr>
          <w:rFonts w:asciiTheme="majorBidi" w:eastAsia="Times New Roman" w:hAnsiTheme="majorBidi" w:cstheme="majorBidi"/>
          <w:sz w:val="20"/>
          <w:szCs w:val="20"/>
          <w:shd w:val="clear" w:color="auto" w:fill="FFFFFF"/>
          <w:lang w:val="cs-CZ" w:eastAsia="zh-CN"/>
        </w:rPr>
        <w:t>(3),</w:t>
      </w:r>
      <w:r w:rsidR="003D7A2D" w:rsidRPr="00D81ACA">
        <w:rPr>
          <w:rFonts w:asciiTheme="majorBidi" w:eastAsia="Times New Roman" w:hAnsiTheme="majorBidi" w:cstheme="majorBidi"/>
          <w:sz w:val="20"/>
          <w:szCs w:val="20"/>
          <w:shd w:val="clear" w:color="auto" w:fill="FFFFFF"/>
          <w:lang w:val="cs-CZ" w:eastAsia="zh-CN"/>
        </w:rPr>
        <w:t xml:space="preserve"> </w:t>
      </w:r>
      <w:r w:rsidR="00D17E08" w:rsidRPr="00D81ACA">
        <w:rPr>
          <w:rFonts w:asciiTheme="majorBidi" w:eastAsia="Times New Roman" w:hAnsiTheme="majorBidi" w:cstheme="majorBidi"/>
          <w:sz w:val="20"/>
          <w:szCs w:val="20"/>
          <w:shd w:val="clear" w:color="auto" w:fill="FFFFFF"/>
          <w:lang w:val="cs-CZ" w:eastAsia="zh-CN"/>
        </w:rPr>
        <w:t>582-</w:t>
      </w:r>
      <w:r w:rsidRPr="00D81ACA">
        <w:rPr>
          <w:rFonts w:asciiTheme="majorBidi" w:eastAsia="Times New Roman" w:hAnsiTheme="majorBidi" w:cstheme="majorBidi"/>
          <w:sz w:val="20"/>
          <w:szCs w:val="20"/>
          <w:shd w:val="clear" w:color="auto" w:fill="FFFFFF"/>
          <w:lang w:val="cs-CZ" w:eastAsia="zh-CN"/>
        </w:rPr>
        <w:t>599.</w:t>
      </w:r>
      <w:r w:rsidR="0000152C" w:rsidRPr="00D81ACA">
        <w:rPr>
          <w:rFonts w:asciiTheme="majorBidi" w:eastAsia="Times New Roman" w:hAnsiTheme="majorBidi" w:cstheme="majorBidi"/>
          <w:sz w:val="20"/>
          <w:szCs w:val="20"/>
          <w:shd w:val="clear" w:color="auto" w:fill="FFFFFF"/>
          <w:lang w:val="cs-CZ" w:eastAsia="zh-CN"/>
        </w:rPr>
        <w:br/>
      </w:r>
      <w:r w:rsidR="006C7FAE" w:rsidRPr="00D81ACA">
        <w:rPr>
          <w:rFonts w:asciiTheme="majorBidi" w:eastAsia="Times New Roman" w:hAnsiTheme="majorBidi" w:cstheme="majorBidi"/>
          <w:sz w:val="20"/>
          <w:szCs w:val="20"/>
          <w:shd w:val="clear" w:color="auto" w:fill="FFFFFF"/>
          <w:lang w:val="cs-CZ" w:eastAsia="zh-CN"/>
        </w:rPr>
        <w:t xml:space="preserve"> </w:t>
      </w:r>
      <w:r w:rsidRPr="00D81ACA">
        <w:rPr>
          <w:rFonts w:asciiTheme="majorBidi" w:eastAsia="Times New Roman" w:hAnsiTheme="majorBidi" w:cstheme="majorBidi"/>
          <w:sz w:val="20"/>
          <w:szCs w:val="20"/>
          <w:shd w:val="clear" w:color="auto" w:fill="FFFFFF"/>
          <w:lang w:val="cs-CZ" w:eastAsia="zh-CN"/>
        </w:rPr>
        <w:t>https://doi.org/10.1105/tpc.17.00947</w:t>
      </w:r>
    </w:p>
    <w:p w14:paraId="250F3A7D" w14:textId="202341CA" w:rsidR="00D94140" w:rsidRPr="00D81ACA" w:rsidRDefault="00D94140" w:rsidP="009D2195">
      <w:pPr>
        <w:overflowPunct w:val="0"/>
        <w:autoSpaceDE w:val="0"/>
        <w:autoSpaceDN w:val="0"/>
        <w:bidi w:val="0"/>
        <w:adjustRightInd w:val="0"/>
        <w:spacing w:before="120" w:after="120" w:line="288" w:lineRule="auto"/>
        <w:ind w:left="426" w:hanging="426"/>
        <w:contextualSpacing/>
        <w:jc w:val="both"/>
        <w:textAlignment w:val="baseline"/>
        <w:rPr>
          <w:rFonts w:asciiTheme="majorBidi" w:eastAsia="Calibri" w:hAnsiTheme="majorBidi" w:cstheme="majorBidi"/>
          <w:sz w:val="20"/>
          <w:szCs w:val="20"/>
          <w:shd w:val="clear" w:color="auto" w:fill="FFFFFF"/>
        </w:rPr>
      </w:pPr>
      <w:r w:rsidRPr="00D81ACA">
        <w:rPr>
          <w:rFonts w:asciiTheme="majorBidi" w:eastAsia="Times New Roman" w:hAnsiTheme="majorBidi" w:cstheme="majorBidi"/>
          <w:sz w:val="20"/>
          <w:szCs w:val="20"/>
          <w:lang w:val="cs-CZ" w:eastAsia="zh-CN" w:bidi="ar-IQ"/>
        </w:rPr>
        <w:t>Birkenhead, K.</w:t>
      </w:r>
      <w:r w:rsidR="001B7BA1" w:rsidRPr="00D81ACA">
        <w:rPr>
          <w:rFonts w:asciiTheme="majorBidi" w:eastAsia="Times New Roman" w:hAnsiTheme="majorBidi" w:cstheme="majorBidi"/>
          <w:sz w:val="20"/>
          <w:szCs w:val="20"/>
          <w:lang w:val="cs-CZ" w:eastAsia="zh-CN" w:bidi="ar-IQ"/>
        </w:rPr>
        <w:t>,</w:t>
      </w:r>
      <w:r w:rsidRPr="00D81ACA">
        <w:rPr>
          <w:rFonts w:asciiTheme="majorBidi" w:eastAsia="Times New Roman" w:hAnsiTheme="majorBidi" w:cstheme="majorBidi"/>
          <w:sz w:val="20"/>
          <w:szCs w:val="20"/>
          <w:lang w:val="cs-CZ" w:eastAsia="zh-CN" w:bidi="ar-IQ"/>
        </w:rPr>
        <w:t xml:space="preserve"> </w:t>
      </w:r>
      <w:r w:rsidRPr="00D81ACA">
        <w:rPr>
          <w:rFonts w:asciiTheme="majorBidi" w:eastAsia="Calibri" w:hAnsiTheme="majorBidi" w:cstheme="majorBidi"/>
          <w:sz w:val="20"/>
          <w:szCs w:val="20"/>
        </w:rPr>
        <w:t>&amp;</w:t>
      </w:r>
      <w:r w:rsidRPr="00D81ACA">
        <w:rPr>
          <w:rFonts w:asciiTheme="majorBidi" w:eastAsia="Times New Roman" w:hAnsiTheme="majorBidi" w:cstheme="majorBidi"/>
          <w:sz w:val="20"/>
          <w:szCs w:val="20"/>
          <w:lang w:val="cs-CZ" w:eastAsia="zh-CN" w:bidi="ar-IQ"/>
        </w:rPr>
        <w:t xml:space="preserve"> Willmer, C.</w:t>
      </w:r>
      <w:r w:rsidR="001B7BA1" w:rsidRPr="00D81ACA">
        <w:rPr>
          <w:rFonts w:asciiTheme="majorBidi" w:eastAsia="Times New Roman" w:hAnsiTheme="majorBidi" w:cstheme="majorBidi"/>
          <w:sz w:val="20"/>
          <w:szCs w:val="20"/>
          <w:lang w:val="cs-CZ" w:eastAsia="zh-CN" w:bidi="ar-IQ"/>
        </w:rPr>
        <w:t xml:space="preserve"> </w:t>
      </w:r>
      <w:r w:rsidRPr="00D81ACA">
        <w:rPr>
          <w:rFonts w:asciiTheme="majorBidi" w:eastAsia="Times New Roman" w:hAnsiTheme="majorBidi" w:cstheme="majorBidi"/>
          <w:sz w:val="20"/>
          <w:szCs w:val="20"/>
          <w:lang w:val="cs-CZ" w:eastAsia="zh-CN" w:bidi="ar-IQ"/>
        </w:rPr>
        <w:t xml:space="preserve">M. (1986). Some biochemical characteristics of guard cell and mesophyll cell protoplasts from </w:t>
      </w:r>
      <w:r w:rsidRPr="00D81ACA">
        <w:rPr>
          <w:rFonts w:asciiTheme="majorBidi" w:eastAsia="Times New Roman" w:hAnsiTheme="majorBidi" w:cstheme="majorBidi"/>
          <w:i/>
          <w:iCs/>
          <w:sz w:val="20"/>
          <w:szCs w:val="20"/>
          <w:lang w:val="cs-CZ" w:eastAsia="zh-CN" w:bidi="ar-IQ"/>
        </w:rPr>
        <w:t>Commelina communis</w:t>
      </w:r>
      <w:r w:rsidRPr="00D81ACA">
        <w:rPr>
          <w:rFonts w:asciiTheme="majorBidi" w:eastAsia="Times New Roman" w:hAnsiTheme="majorBidi" w:cstheme="majorBidi"/>
          <w:sz w:val="20"/>
          <w:szCs w:val="20"/>
          <w:lang w:val="cs-CZ" w:eastAsia="zh-CN" w:bidi="ar-IQ"/>
        </w:rPr>
        <w:t xml:space="preserve"> L. </w:t>
      </w:r>
      <w:r w:rsidRPr="00D81ACA">
        <w:rPr>
          <w:rFonts w:asciiTheme="majorBidi" w:eastAsia="Calibri" w:hAnsiTheme="majorBidi" w:cstheme="majorBidi"/>
          <w:i/>
          <w:iCs/>
          <w:sz w:val="20"/>
          <w:szCs w:val="20"/>
          <w:shd w:val="clear" w:color="auto" w:fill="FFFFFF"/>
        </w:rPr>
        <w:t>Journal</w:t>
      </w:r>
      <w:r w:rsidR="009D2195" w:rsidRPr="00D81ACA">
        <w:rPr>
          <w:rFonts w:asciiTheme="majorBidi" w:eastAsia="Calibri" w:hAnsiTheme="majorBidi" w:cstheme="majorBidi"/>
          <w:sz w:val="20"/>
          <w:szCs w:val="20"/>
          <w:shd w:val="clear" w:color="auto" w:fill="FFFFFF"/>
        </w:rPr>
        <w:t xml:space="preserve"> of </w:t>
      </w:r>
      <w:r w:rsidRPr="00D81ACA">
        <w:rPr>
          <w:rFonts w:asciiTheme="majorBidi" w:eastAsia="Calibri" w:hAnsiTheme="majorBidi" w:cstheme="majorBidi"/>
          <w:i/>
          <w:iCs/>
          <w:sz w:val="20"/>
          <w:szCs w:val="20"/>
          <w:shd w:val="clear" w:color="auto" w:fill="FFFFFF"/>
        </w:rPr>
        <w:t>Experimental Botany</w:t>
      </w:r>
      <w:r w:rsidRPr="00D81ACA">
        <w:rPr>
          <w:rFonts w:asciiTheme="majorBidi" w:eastAsia="Times New Roman" w:hAnsiTheme="majorBidi" w:cstheme="majorBidi"/>
          <w:i/>
          <w:iCs/>
          <w:sz w:val="20"/>
          <w:szCs w:val="20"/>
          <w:shd w:val="clear" w:color="auto" w:fill="FFFFFF"/>
          <w:lang w:val="cs-CZ" w:eastAsia="zh-CN"/>
        </w:rPr>
        <w:t>,</w:t>
      </w:r>
      <w:r w:rsidRPr="00D81ACA">
        <w:rPr>
          <w:rFonts w:asciiTheme="majorBidi" w:eastAsia="Times New Roman" w:hAnsiTheme="majorBidi" w:cstheme="majorBidi"/>
          <w:sz w:val="20"/>
          <w:szCs w:val="20"/>
          <w:lang w:val="cs-CZ" w:eastAsia="zh-CN" w:bidi="ar-IQ"/>
        </w:rPr>
        <w:t xml:space="preserve"> </w:t>
      </w:r>
      <w:r w:rsidRPr="00D81ACA">
        <w:rPr>
          <w:rFonts w:asciiTheme="majorBidi" w:eastAsia="Times New Roman" w:hAnsiTheme="majorBidi" w:cstheme="majorBidi"/>
          <w:i/>
          <w:iCs/>
          <w:sz w:val="20"/>
          <w:szCs w:val="20"/>
          <w:lang w:val="cs-CZ" w:eastAsia="zh-CN" w:bidi="ar-IQ"/>
        </w:rPr>
        <w:t>37</w:t>
      </w:r>
      <w:r w:rsidRPr="00D81ACA">
        <w:rPr>
          <w:rFonts w:asciiTheme="majorBidi" w:eastAsia="Times New Roman" w:hAnsiTheme="majorBidi" w:cstheme="majorBidi"/>
          <w:sz w:val="20"/>
          <w:szCs w:val="20"/>
          <w:lang w:val="cs-CZ" w:eastAsia="zh-CN" w:bidi="ar-IQ"/>
        </w:rPr>
        <w:t>(174), 119-128.</w:t>
      </w:r>
      <w:r w:rsidR="0000152C" w:rsidRPr="00D81ACA">
        <w:rPr>
          <w:rFonts w:asciiTheme="majorBidi" w:eastAsia="Times New Roman" w:hAnsiTheme="majorBidi" w:cstheme="majorBidi"/>
          <w:sz w:val="20"/>
          <w:szCs w:val="20"/>
          <w:lang w:val="cs-CZ" w:eastAsia="zh-CN" w:bidi="ar-IQ"/>
        </w:rPr>
        <w:br/>
      </w:r>
      <w:r w:rsidR="0000152C" w:rsidRPr="00D81ACA">
        <w:rPr>
          <w:rFonts w:asciiTheme="majorBidi" w:eastAsia="Calibri" w:hAnsiTheme="majorBidi" w:cstheme="majorBidi"/>
          <w:sz w:val="20"/>
          <w:szCs w:val="20"/>
          <w:shd w:val="clear" w:color="auto" w:fill="FFFFFF"/>
        </w:rPr>
        <w:t>https://doi.org/10.1093/jxb/37.1.119 </w:t>
      </w:r>
    </w:p>
    <w:p w14:paraId="20FEC6CB" w14:textId="4D1558AB" w:rsidR="008E0346" w:rsidRPr="00D81ACA" w:rsidRDefault="00D94140" w:rsidP="009D2195">
      <w:pPr>
        <w:tabs>
          <w:tab w:val="left" w:pos="360"/>
        </w:tabs>
        <w:overflowPunct w:val="0"/>
        <w:autoSpaceDE w:val="0"/>
        <w:autoSpaceDN w:val="0"/>
        <w:bidi w:val="0"/>
        <w:adjustRightInd w:val="0"/>
        <w:spacing w:before="120" w:after="120" w:line="288" w:lineRule="auto"/>
        <w:ind w:left="426" w:hanging="426"/>
        <w:contextualSpacing/>
        <w:jc w:val="both"/>
        <w:textAlignment w:val="baseline"/>
        <w:rPr>
          <w:rStyle w:val="Hyperlink"/>
          <w:rFonts w:asciiTheme="majorBidi" w:eastAsia="Times New Roman" w:hAnsiTheme="majorBidi" w:cstheme="majorBidi"/>
          <w:color w:val="auto"/>
          <w:sz w:val="20"/>
          <w:szCs w:val="20"/>
          <w:u w:val="none"/>
          <w:lang w:val="cs-CZ" w:eastAsia="zh-CN"/>
        </w:rPr>
      </w:pPr>
      <w:r w:rsidRPr="00D81ACA">
        <w:rPr>
          <w:rFonts w:asciiTheme="majorBidi" w:eastAsia="Times New Roman" w:hAnsiTheme="majorBidi" w:cstheme="majorBidi"/>
          <w:sz w:val="20"/>
          <w:szCs w:val="20"/>
          <w:lang w:eastAsia="zh-CN"/>
        </w:rPr>
        <w:t>Dar, S.</w:t>
      </w:r>
      <w:r w:rsidR="003F224D" w:rsidRPr="00D81ACA">
        <w:rPr>
          <w:rFonts w:asciiTheme="majorBidi" w:eastAsia="Times New Roman" w:hAnsiTheme="majorBidi" w:cstheme="majorBidi"/>
          <w:sz w:val="20"/>
          <w:szCs w:val="20"/>
          <w:lang w:eastAsia="zh-CN"/>
        </w:rPr>
        <w:t xml:space="preserve"> </w:t>
      </w:r>
      <w:r w:rsidRPr="00D81ACA">
        <w:rPr>
          <w:rFonts w:asciiTheme="majorBidi" w:eastAsia="Times New Roman" w:hAnsiTheme="majorBidi" w:cstheme="majorBidi"/>
          <w:sz w:val="20"/>
          <w:szCs w:val="20"/>
          <w:lang w:eastAsia="zh-CN"/>
        </w:rPr>
        <w:t>A., Nawchoo, I.</w:t>
      </w:r>
      <w:r w:rsidR="003D7A2D" w:rsidRPr="00D81ACA">
        <w:rPr>
          <w:rFonts w:asciiTheme="majorBidi" w:eastAsia="Times New Roman" w:hAnsiTheme="majorBidi" w:cstheme="majorBidi"/>
          <w:sz w:val="20"/>
          <w:szCs w:val="20"/>
          <w:lang w:eastAsia="zh-CN"/>
        </w:rPr>
        <w:t xml:space="preserve"> </w:t>
      </w:r>
      <w:r w:rsidRPr="00D81ACA">
        <w:rPr>
          <w:rFonts w:asciiTheme="majorBidi" w:eastAsia="Times New Roman" w:hAnsiTheme="majorBidi" w:cstheme="majorBidi"/>
          <w:sz w:val="20"/>
          <w:szCs w:val="20"/>
          <w:lang w:eastAsia="zh-CN"/>
        </w:rPr>
        <w:t>A., Tyub, S.</w:t>
      </w:r>
      <w:r w:rsidR="00E62D38" w:rsidRPr="00D81ACA">
        <w:rPr>
          <w:rFonts w:asciiTheme="majorBidi" w:eastAsia="Times New Roman" w:hAnsiTheme="majorBidi" w:cstheme="majorBidi"/>
          <w:sz w:val="20"/>
          <w:szCs w:val="20"/>
          <w:lang w:eastAsia="zh-CN"/>
        </w:rPr>
        <w:t>,</w:t>
      </w:r>
      <w:r w:rsidRPr="00D81ACA">
        <w:rPr>
          <w:rFonts w:asciiTheme="majorBidi" w:eastAsia="Times New Roman" w:hAnsiTheme="majorBidi" w:cstheme="majorBidi"/>
          <w:sz w:val="20"/>
          <w:szCs w:val="20"/>
          <w:lang w:eastAsia="zh-CN"/>
        </w:rPr>
        <w:t xml:space="preserve"> </w:t>
      </w:r>
      <w:r w:rsidRPr="00D81ACA">
        <w:rPr>
          <w:rFonts w:asciiTheme="majorBidi" w:hAnsiTheme="majorBidi" w:cstheme="majorBidi"/>
          <w:sz w:val="20"/>
          <w:szCs w:val="20"/>
        </w:rPr>
        <w:t>&amp;</w:t>
      </w:r>
      <w:r w:rsidRPr="00D81ACA">
        <w:rPr>
          <w:rFonts w:asciiTheme="majorBidi" w:eastAsia="Times New Roman" w:hAnsiTheme="majorBidi" w:cstheme="majorBidi"/>
          <w:sz w:val="20"/>
          <w:szCs w:val="20"/>
          <w:lang w:eastAsia="zh-CN"/>
        </w:rPr>
        <w:t xml:space="preserve"> Kamili,</w:t>
      </w:r>
      <w:r w:rsidR="003F224D" w:rsidRPr="00D81ACA">
        <w:rPr>
          <w:rFonts w:asciiTheme="majorBidi" w:eastAsia="Times New Roman" w:hAnsiTheme="majorBidi" w:cstheme="majorBidi"/>
          <w:sz w:val="20"/>
          <w:szCs w:val="20"/>
          <w:lang w:eastAsia="zh-CN"/>
        </w:rPr>
        <w:t xml:space="preserve"> </w:t>
      </w:r>
      <w:r w:rsidRPr="00D81ACA">
        <w:rPr>
          <w:rFonts w:asciiTheme="majorBidi" w:eastAsia="Times New Roman" w:hAnsiTheme="majorBidi" w:cstheme="majorBidi"/>
          <w:sz w:val="20"/>
          <w:szCs w:val="20"/>
          <w:lang w:eastAsia="zh-CN"/>
        </w:rPr>
        <w:t>A.</w:t>
      </w:r>
      <w:r w:rsidR="003F224D" w:rsidRPr="00D81ACA">
        <w:rPr>
          <w:rFonts w:asciiTheme="majorBidi" w:eastAsia="Times New Roman" w:hAnsiTheme="majorBidi" w:cstheme="majorBidi"/>
          <w:sz w:val="20"/>
          <w:szCs w:val="20"/>
          <w:lang w:eastAsia="zh-CN"/>
        </w:rPr>
        <w:t xml:space="preserve"> </w:t>
      </w:r>
      <w:r w:rsidRPr="00D81ACA">
        <w:rPr>
          <w:rFonts w:asciiTheme="majorBidi" w:eastAsia="Times New Roman" w:hAnsiTheme="majorBidi" w:cstheme="majorBidi"/>
          <w:sz w:val="20"/>
          <w:szCs w:val="20"/>
          <w:lang w:eastAsia="zh-CN"/>
        </w:rPr>
        <w:t>N.</w:t>
      </w:r>
      <w:r w:rsidR="003F224D" w:rsidRPr="00D81ACA">
        <w:rPr>
          <w:rFonts w:asciiTheme="majorBidi" w:eastAsia="Times New Roman" w:hAnsiTheme="majorBidi" w:cstheme="majorBidi"/>
          <w:sz w:val="20"/>
          <w:szCs w:val="20"/>
          <w:lang w:eastAsia="zh-CN"/>
        </w:rPr>
        <w:t xml:space="preserve"> </w:t>
      </w:r>
      <w:r w:rsidRPr="00D81ACA">
        <w:rPr>
          <w:rFonts w:asciiTheme="majorBidi" w:eastAsia="Times New Roman" w:hAnsiTheme="majorBidi" w:cstheme="majorBidi"/>
          <w:sz w:val="20"/>
          <w:szCs w:val="20"/>
          <w:lang w:eastAsia="zh-CN"/>
        </w:rPr>
        <w:t xml:space="preserve">(2021). Effect of plant growth regulators on </w:t>
      </w:r>
      <w:r w:rsidRPr="00D81ACA">
        <w:rPr>
          <w:rFonts w:asciiTheme="majorBidi" w:eastAsia="Times New Roman" w:hAnsiTheme="majorBidi" w:cstheme="majorBidi"/>
          <w:i/>
          <w:iCs/>
          <w:sz w:val="20"/>
          <w:szCs w:val="20"/>
          <w:lang w:eastAsia="zh-CN"/>
        </w:rPr>
        <w:t>in vitro</w:t>
      </w:r>
      <w:r w:rsidRPr="00D81ACA">
        <w:rPr>
          <w:rFonts w:asciiTheme="majorBidi" w:eastAsia="Times New Roman" w:hAnsiTheme="majorBidi" w:cstheme="majorBidi"/>
          <w:sz w:val="20"/>
          <w:szCs w:val="20"/>
          <w:lang w:eastAsia="zh-CN"/>
        </w:rPr>
        <w:t xml:space="preserve"> induction and maintenance of callus from leaf and root explants of </w:t>
      </w:r>
      <w:r w:rsidRPr="00D81ACA">
        <w:rPr>
          <w:rFonts w:asciiTheme="majorBidi" w:eastAsia="Times New Roman" w:hAnsiTheme="majorBidi" w:cstheme="majorBidi"/>
          <w:i/>
          <w:iCs/>
          <w:sz w:val="20"/>
          <w:szCs w:val="20"/>
          <w:lang w:eastAsia="zh-CN"/>
        </w:rPr>
        <w:t>Atropa acuminata</w:t>
      </w:r>
      <w:r w:rsidRPr="00D81ACA">
        <w:rPr>
          <w:rFonts w:asciiTheme="majorBidi" w:eastAsia="Times New Roman" w:hAnsiTheme="majorBidi" w:cstheme="majorBidi"/>
          <w:sz w:val="20"/>
          <w:szCs w:val="20"/>
          <w:lang w:eastAsia="zh-CN"/>
        </w:rPr>
        <w:t xml:space="preserve"> Royle ex Lindl.</w:t>
      </w:r>
      <w:r w:rsidR="009F0257" w:rsidRPr="00D81ACA">
        <w:rPr>
          <w:rFonts w:asciiTheme="majorBidi" w:eastAsia="Times New Roman" w:hAnsiTheme="majorBidi" w:cstheme="majorBidi"/>
          <w:sz w:val="20"/>
          <w:szCs w:val="20"/>
          <w:lang w:eastAsia="zh-CN"/>
        </w:rPr>
        <w:t xml:space="preserve"> </w:t>
      </w:r>
      <w:r w:rsidRPr="00D81ACA">
        <w:rPr>
          <w:rStyle w:val="Emphasis"/>
          <w:rFonts w:asciiTheme="majorBidi" w:hAnsiTheme="majorBidi" w:cstheme="majorBidi"/>
          <w:b w:val="0"/>
          <w:bCs/>
          <w:sz w:val="20"/>
          <w:szCs w:val="20"/>
          <w:shd w:val="clear" w:color="auto" w:fill="FFFFFF"/>
        </w:rPr>
        <w:t>Biotechnology</w:t>
      </w:r>
      <w:r w:rsidRPr="00D81ACA">
        <w:rPr>
          <w:rFonts w:asciiTheme="majorBidi" w:hAnsiTheme="majorBidi" w:cstheme="majorBidi"/>
          <w:sz w:val="20"/>
          <w:szCs w:val="20"/>
          <w:shd w:val="clear" w:color="auto" w:fill="FFFFFF"/>
        </w:rPr>
        <w:t> </w:t>
      </w:r>
      <w:r w:rsidRPr="00D81ACA">
        <w:rPr>
          <w:rFonts w:asciiTheme="majorBidi" w:hAnsiTheme="majorBidi" w:cstheme="majorBidi"/>
          <w:i/>
          <w:iCs/>
          <w:sz w:val="20"/>
          <w:szCs w:val="20"/>
          <w:shd w:val="clear" w:color="auto" w:fill="FFFFFF"/>
        </w:rPr>
        <w:t>Reports</w:t>
      </w:r>
      <w:r w:rsidRPr="00D81ACA">
        <w:rPr>
          <w:rFonts w:asciiTheme="majorBidi" w:eastAsia="Times New Roman" w:hAnsiTheme="majorBidi" w:cstheme="majorBidi"/>
          <w:sz w:val="20"/>
          <w:szCs w:val="20"/>
          <w:lang w:eastAsia="zh-CN"/>
        </w:rPr>
        <w:t xml:space="preserve">, </w:t>
      </w:r>
      <w:r w:rsidRPr="00D81ACA">
        <w:rPr>
          <w:rFonts w:asciiTheme="majorBidi" w:eastAsia="Times New Roman" w:hAnsiTheme="majorBidi" w:cstheme="majorBidi"/>
          <w:i/>
          <w:iCs/>
          <w:sz w:val="20"/>
          <w:szCs w:val="20"/>
          <w:lang w:eastAsia="zh-CN"/>
        </w:rPr>
        <w:t>32</w:t>
      </w:r>
      <w:r w:rsidRPr="00D81ACA">
        <w:rPr>
          <w:rFonts w:asciiTheme="majorBidi" w:eastAsia="Times New Roman" w:hAnsiTheme="majorBidi" w:cstheme="majorBidi"/>
          <w:sz w:val="20"/>
          <w:szCs w:val="20"/>
          <w:lang w:eastAsia="zh-CN"/>
        </w:rPr>
        <w:t>, e00688.</w:t>
      </w:r>
      <w:r w:rsidR="0077375C" w:rsidRPr="00D81ACA">
        <w:rPr>
          <w:rFonts w:asciiTheme="majorBidi" w:eastAsia="Times New Roman" w:hAnsiTheme="majorBidi" w:cstheme="majorBidi"/>
          <w:sz w:val="20"/>
          <w:szCs w:val="20"/>
          <w:lang w:eastAsia="zh-CN"/>
        </w:rPr>
        <w:br/>
      </w:r>
      <w:r w:rsidRPr="00D81ACA">
        <w:rPr>
          <w:rFonts w:asciiTheme="majorBidi" w:eastAsia="Times New Roman" w:hAnsiTheme="majorBidi" w:cstheme="majorBidi"/>
          <w:sz w:val="20"/>
          <w:szCs w:val="20"/>
          <w:lang w:val="cs-CZ" w:eastAsia="zh-CN"/>
        </w:rPr>
        <w:t>https://doi.org/10.1016/j.btre.2021.e00688</w:t>
      </w:r>
    </w:p>
    <w:p w14:paraId="17B904E0" w14:textId="34554A4C" w:rsidR="00E62D38" w:rsidRPr="00D81ACA" w:rsidRDefault="00D94140" w:rsidP="009D2195">
      <w:pPr>
        <w:tabs>
          <w:tab w:val="left" w:pos="360"/>
        </w:tabs>
        <w:overflowPunct w:val="0"/>
        <w:autoSpaceDE w:val="0"/>
        <w:autoSpaceDN w:val="0"/>
        <w:bidi w:val="0"/>
        <w:adjustRightInd w:val="0"/>
        <w:spacing w:before="120" w:after="120" w:line="288" w:lineRule="auto"/>
        <w:ind w:left="426" w:hanging="426"/>
        <w:contextualSpacing/>
        <w:jc w:val="both"/>
        <w:textAlignment w:val="baseline"/>
        <w:rPr>
          <w:rFonts w:asciiTheme="majorBidi" w:hAnsiTheme="majorBidi" w:cstheme="majorBidi"/>
          <w:sz w:val="20"/>
          <w:szCs w:val="20"/>
        </w:rPr>
      </w:pPr>
      <w:r w:rsidRPr="00D81ACA">
        <w:rPr>
          <w:rFonts w:asciiTheme="majorBidi" w:eastAsia="Times New Roman" w:hAnsiTheme="majorBidi" w:cstheme="majorBidi"/>
          <w:kern w:val="36"/>
          <w:sz w:val="20"/>
          <w:szCs w:val="20"/>
        </w:rPr>
        <w:t>Deepak, D.</w:t>
      </w:r>
      <w:r w:rsidR="00E62D38" w:rsidRPr="00D81ACA">
        <w:rPr>
          <w:rFonts w:asciiTheme="majorBidi" w:eastAsia="Times New Roman" w:hAnsiTheme="majorBidi" w:cstheme="majorBidi"/>
          <w:kern w:val="36"/>
          <w:sz w:val="20"/>
          <w:szCs w:val="20"/>
        </w:rPr>
        <w:t>,</w:t>
      </w:r>
      <w:r w:rsidRPr="00D81ACA">
        <w:rPr>
          <w:rFonts w:asciiTheme="majorBidi" w:eastAsia="Times New Roman" w:hAnsiTheme="majorBidi" w:cstheme="majorBidi"/>
          <w:kern w:val="36"/>
          <w:sz w:val="20"/>
          <w:szCs w:val="20"/>
        </w:rPr>
        <w:t xml:space="preserve"> Saran, P.</w:t>
      </w:r>
      <w:r w:rsidR="00E62D38" w:rsidRPr="00D81ACA">
        <w:rPr>
          <w:rFonts w:asciiTheme="majorBidi" w:eastAsia="Times New Roman" w:hAnsiTheme="majorBidi" w:cstheme="majorBidi"/>
          <w:kern w:val="36"/>
          <w:sz w:val="20"/>
          <w:szCs w:val="20"/>
        </w:rPr>
        <w:t>,</w:t>
      </w:r>
      <w:r w:rsidRPr="00D81ACA">
        <w:rPr>
          <w:rFonts w:asciiTheme="majorBidi" w:eastAsia="Times New Roman" w:hAnsiTheme="majorBidi" w:cstheme="majorBidi"/>
          <w:kern w:val="36"/>
          <w:sz w:val="20"/>
          <w:szCs w:val="20"/>
        </w:rPr>
        <w:t xml:space="preserve"> </w:t>
      </w:r>
      <w:r w:rsidRPr="00D81ACA">
        <w:rPr>
          <w:rFonts w:asciiTheme="majorBidi" w:hAnsiTheme="majorBidi" w:cstheme="majorBidi"/>
          <w:sz w:val="20"/>
          <w:szCs w:val="20"/>
        </w:rPr>
        <w:t>&amp;</w:t>
      </w:r>
      <w:r w:rsidRPr="00D81ACA">
        <w:rPr>
          <w:rFonts w:asciiTheme="majorBidi" w:eastAsia="Times New Roman" w:hAnsiTheme="majorBidi" w:cstheme="majorBidi"/>
          <w:kern w:val="36"/>
          <w:sz w:val="20"/>
          <w:szCs w:val="20"/>
        </w:rPr>
        <w:t xml:space="preserve"> Choudhary, R.</w:t>
      </w:r>
      <w:r w:rsidR="00E62D38" w:rsidRPr="00D81ACA">
        <w:rPr>
          <w:rFonts w:asciiTheme="majorBidi" w:eastAsia="Times New Roman" w:hAnsiTheme="majorBidi" w:cstheme="majorBidi"/>
          <w:kern w:val="36"/>
          <w:sz w:val="20"/>
          <w:szCs w:val="20"/>
        </w:rPr>
        <w:t xml:space="preserve"> </w:t>
      </w:r>
      <w:r w:rsidRPr="00D81ACA">
        <w:rPr>
          <w:rFonts w:asciiTheme="majorBidi" w:eastAsia="Times New Roman" w:hAnsiTheme="majorBidi" w:cstheme="majorBidi"/>
          <w:kern w:val="36"/>
          <w:sz w:val="20"/>
          <w:szCs w:val="20"/>
        </w:rPr>
        <w:t xml:space="preserve">(2014). </w:t>
      </w:r>
      <w:r w:rsidRPr="00D81ACA">
        <w:rPr>
          <w:rFonts w:asciiTheme="majorBidi" w:eastAsia="Times New Roman" w:hAnsiTheme="majorBidi" w:cstheme="majorBidi"/>
          <w:kern w:val="36"/>
          <w:sz w:val="20"/>
          <w:szCs w:val="20"/>
          <w:shd w:val="clear" w:color="auto" w:fill="FFFFFF"/>
        </w:rPr>
        <w:t>Regeneration of cumin (</w:t>
      </w:r>
      <w:r w:rsidRPr="00D81ACA">
        <w:rPr>
          <w:rFonts w:asciiTheme="majorBidi" w:eastAsia="Times New Roman" w:hAnsiTheme="majorBidi" w:cstheme="majorBidi"/>
          <w:i/>
          <w:iCs/>
          <w:kern w:val="36"/>
          <w:sz w:val="20"/>
          <w:szCs w:val="20"/>
          <w:shd w:val="clear" w:color="auto" w:fill="FFFFFF"/>
        </w:rPr>
        <w:t>Cuminum cyminum</w:t>
      </w:r>
      <w:r w:rsidRPr="00D81ACA">
        <w:rPr>
          <w:rFonts w:asciiTheme="majorBidi" w:eastAsia="Times New Roman" w:hAnsiTheme="majorBidi" w:cstheme="majorBidi"/>
          <w:kern w:val="36"/>
          <w:sz w:val="20"/>
          <w:szCs w:val="20"/>
          <w:shd w:val="clear" w:color="auto" w:fill="FFFFFF"/>
        </w:rPr>
        <w:t xml:space="preserve"> L.) plants from callus and establishment of dual culture of host and parasite (</w:t>
      </w:r>
      <w:r w:rsidRPr="00D81ACA">
        <w:rPr>
          <w:rFonts w:asciiTheme="majorBidi" w:eastAsia="Times New Roman" w:hAnsiTheme="majorBidi" w:cstheme="majorBidi"/>
          <w:i/>
          <w:iCs/>
          <w:kern w:val="36"/>
          <w:sz w:val="20"/>
          <w:szCs w:val="20"/>
          <w:shd w:val="clear" w:color="auto" w:fill="FFFFFF"/>
        </w:rPr>
        <w:t>Alternaria burnsii</w:t>
      </w:r>
      <w:r w:rsidRPr="00D81ACA">
        <w:rPr>
          <w:rFonts w:asciiTheme="majorBidi" w:eastAsia="Times New Roman" w:hAnsiTheme="majorBidi" w:cstheme="majorBidi"/>
          <w:kern w:val="36"/>
          <w:sz w:val="20"/>
          <w:szCs w:val="20"/>
          <w:shd w:val="clear" w:color="auto" w:fill="FFFFFF"/>
        </w:rPr>
        <w:t xml:space="preserve">). </w:t>
      </w:r>
      <w:r w:rsidRPr="00D81ACA">
        <w:rPr>
          <w:rFonts w:asciiTheme="majorBidi" w:hAnsiTheme="majorBidi" w:cstheme="majorBidi"/>
          <w:i/>
          <w:iCs/>
          <w:sz w:val="20"/>
          <w:szCs w:val="20"/>
          <w:shd w:val="clear" w:color="auto" w:fill="FFFFFF"/>
        </w:rPr>
        <w:t>African Journal of. Microbiology Research</w:t>
      </w:r>
      <w:r w:rsidRPr="00D81ACA">
        <w:rPr>
          <w:rFonts w:asciiTheme="majorBidi" w:eastAsia="Times New Roman" w:hAnsiTheme="majorBidi" w:cstheme="majorBidi"/>
          <w:kern w:val="36"/>
          <w:sz w:val="20"/>
          <w:szCs w:val="20"/>
          <w:shd w:val="clear" w:color="auto" w:fill="FFFFFF"/>
        </w:rPr>
        <w:t>,</w:t>
      </w:r>
      <w:r w:rsidRPr="00D81ACA">
        <w:rPr>
          <w:rFonts w:asciiTheme="majorBidi" w:eastAsia="Times New Roman" w:hAnsiTheme="majorBidi" w:cstheme="majorBidi"/>
          <w:kern w:val="36"/>
          <w:sz w:val="20"/>
          <w:szCs w:val="20"/>
        </w:rPr>
        <w:t xml:space="preserve"> </w:t>
      </w:r>
      <w:r w:rsidRPr="00D81ACA">
        <w:rPr>
          <w:rFonts w:asciiTheme="majorBidi" w:eastAsia="Times New Roman" w:hAnsiTheme="majorBidi" w:cstheme="majorBidi"/>
          <w:i/>
          <w:iCs/>
          <w:kern w:val="36"/>
          <w:sz w:val="20"/>
          <w:szCs w:val="20"/>
        </w:rPr>
        <w:t>8</w:t>
      </w:r>
      <w:r w:rsidRPr="00D81ACA">
        <w:rPr>
          <w:rFonts w:asciiTheme="majorBidi" w:eastAsia="Times New Roman" w:hAnsiTheme="majorBidi" w:cstheme="majorBidi"/>
          <w:kern w:val="36"/>
          <w:sz w:val="20"/>
          <w:szCs w:val="20"/>
        </w:rPr>
        <w:t>(43), 3695-3701.</w:t>
      </w:r>
      <w:r w:rsidR="0000152C" w:rsidRPr="00D81ACA">
        <w:rPr>
          <w:rFonts w:asciiTheme="majorBidi" w:eastAsia="Times New Roman" w:hAnsiTheme="majorBidi" w:cstheme="majorBidi"/>
          <w:kern w:val="36"/>
          <w:sz w:val="20"/>
          <w:szCs w:val="20"/>
        </w:rPr>
        <w:br/>
      </w:r>
      <w:r w:rsidR="0000152C" w:rsidRPr="00D81ACA">
        <w:rPr>
          <w:rFonts w:asciiTheme="majorBidi" w:hAnsiTheme="majorBidi" w:cstheme="majorBidi"/>
          <w:sz w:val="20"/>
          <w:szCs w:val="20"/>
        </w:rPr>
        <w:t>https://doi.org/10.5897/ajmr2013.6594</w:t>
      </w:r>
    </w:p>
    <w:p w14:paraId="3C329D8F" w14:textId="2DC6E3FF" w:rsidR="00E62D38" w:rsidRPr="00D81ACA" w:rsidRDefault="00D94140" w:rsidP="009D2195">
      <w:pPr>
        <w:tabs>
          <w:tab w:val="left" w:pos="360"/>
        </w:tabs>
        <w:overflowPunct w:val="0"/>
        <w:autoSpaceDE w:val="0"/>
        <w:autoSpaceDN w:val="0"/>
        <w:bidi w:val="0"/>
        <w:adjustRightInd w:val="0"/>
        <w:spacing w:before="120" w:after="120" w:line="288" w:lineRule="auto"/>
        <w:ind w:left="426" w:hanging="426"/>
        <w:contextualSpacing/>
        <w:jc w:val="both"/>
        <w:textAlignment w:val="baseline"/>
        <w:rPr>
          <w:rFonts w:asciiTheme="majorBidi" w:eastAsia="Times New Roman" w:hAnsiTheme="majorBidi" w:cstheme="majorBidi"/>
          <w:sz w:val="20"/>
          <w:szCs w:val="20"/>
          <w:lang w:val="cs-CZ" w:eastAsia="zh-CN"/>
        </w:rPr>
      </w:pPr>
      <w:r w:rsidRPr="00D81ACA">
        <w:rPr>
          <w:rFonts w:asciiTheme="majorBidi" w:eastAsia="Times New Roman" w:hAnsiTheme="majorBidi" w:cstheme="majorBidi"/>
          <w:sz w:val="20"/>
          <w:szCs w:val="20"/>
          <w:lang w:val="cs-CZ" w:eastAsia="zh-CN"/>
        </w:rPr>
        <w:t>Efferth, T.</w:t>
      </w:r>
      <w:r w:rsidR="00E62D3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 xml:space="preserve">(2019). Biotechnology applications of plant callus cultures. </w:t>
      </w:r>
      <w:r w:rsidRPr="00D81ACA">
        <w:rPr>
          <w:rFonts w:asciiTheme="majorBidi" w:eastAsia="Times New Roman" w:hAnsiTheme="majorBidi" w:cstheme="majorBidi"/>
          <w:i/>
          <w:iCs/>
          <w:sz w:val="20"/>
          <w:szCs w:val="20"/>
          <w:lang w:val="cs-CZ" w:eastAsia="zh-CN"/>
        </w:rPr>
        <w:t>Engineering</w:t>
      </w:r>
      <w:r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i/>
          <w:iCs/>
          <w:sz w:val="20"/>
          <w:szCs w:val="20"/>
          <w:lang w:val="cs-CZ" w:eastAsia="zh-CN"/>
        </w:rPr>
        <w:t>5</w:t>
      </w:r>
      <w:r w:rsidRPr="00D81ACA">
        <w:rPr>
          <w:rFonts w:asciiTheme="majorBidi" w:eastAsia="Times New Roman" w:hAnsiTheme="majorBidi" w:cstheme="majorBidi"/>
          <w:sz w:val="20"/>
          <w:szCs w:val="20"/>
          <w:lang w:val="cs-CZ" w:eastAsia="zh-CN"/>
        </w:rPr>
        <w:t>(1),</w:t>
      </w:r>
      <w:r w:rsidR="00E62D3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50-59.</w:t>
      </w:r>
      <w:r w:rsidR="0000152C" w:rsidRPr="00D81ACA">
        <w:rPr>
          <w:rFonts w:asciiTheme="majorBidi" w:eastAsia="Times New Roman" w:hAnsiTheme="majorBidi" w:cstheme="majorBidi"/>
          <w:sz w:val="20"/>
          <w:szCs w:val="20"/>
          <w:lang w:val="cs-CZ" w:eastAsia="zh-CN"/>
        </w:rPr>
        <w:br/>
      </w:r>
      <w:r w:rsidR="0000152C" w:rsidRPr="00D81ACA">
        <w:rPr>
          <w:rFonts w:asciiTheme="majorBidi" w:hAnsiTheme="majorBidi" w:cstheme="majorBidi"/>
          <w:sz w:val="20"/>
          <w:szCs w:val="20"/>
          <w:shd w:val="clear" w:color="auto" w:fill="FFFFFF"/>
          <w:lang w:val="cs-CZ"/>
        </w:rPr>
        <w:t>https://doi.org/10.1016/j.eng.2018.11.006 </w:t>
      </w:r>
      <w:r w:rsidRPr="00D81ACA">
        <w:rPr>
          <w:rFonts w:asciiTheme="majorBidi" w:eastAsia="Times New Roman" w:hAnsiTheme="majorBidi" w:cstheme="majorBidi"/>
          <w:sz w:val="20"/>
          <w:szCs w:val="20"/>
          <w:lang w:val="cs-CZ" w:eastAsia="zh-CN"/>
        </w:rPr>
        <w:t xml:space="preserve"> </w:t>
      </w:r>
    </w:p>
    <w:p w14:paraId="20114AC1" w14:textId="4856C04E" w:rsidR="00E62D38" w:rsidRPr="00D81ACA" w:rsidRDefault="00D94140" w:rsidP="009D2195">
      <w:pPr>
        <w:tabs>
          <w:tab w:val="left" w:pos="360"/>
        </w:tabs>
        <w:overflowPunct w:val="0"/>
        <w:autoSpaceDE w:val="0"/>
        <w:autoSpaceDN w:val="0"/>
        <w:bidi w:val="0"/>
        <w:adjustRightInd w:val="0"/>
        <w:spacing w:before="120" w:after="120" w:line="288" w:lineRule="auto"/>
        <w:ind w:left="426" w:hanging="426"/>
        <w:contextualSpacing/>
        <w:jc w:val="both"/>
        <w:textAlignment w:val="baseline"/>
        <w:rPr>
          <w:rStyle w:val="Hyperlink"/>
          <w:rFonts w:asciiTheme="majorBidi" w:hAnsiTheme="majorBidi" w:cstheme="majorBidi"/>
          <w:color w:val="auto"/>
          <w:sz w:val="20"/>
          <w:szCs w:val="20"/>
          <w:u w:val="none"/>
        </w:rPr>
      </w:pPr>
      <w:r w:rsidRPr="00D81ACA">
        <w:rPr>
          <w:rFonts w:asciiTheme="majorBidi" w:eastAsia="Times New Roman" w:hAnsiTheme="majorBidi" w:cstheme="majorBidi"/>
          <w:kern w:val="36"/>
          <w:sz w:val="20"/>
          <w:szCs w:val="20"/>
        </w:rPr>
        <w:t>Fehér,</w:t>
      </w:r>
      <w:r w:rsidRPr="00D81ACA">
        <w:rPr>
          <w:rFonts w:asciiTheme="majorBidi" w:eastAsia="Times New Roman" w:hAnsiTheme="majorBidi" w:cstheme="majorBidi"/>
          <w:b/>
          <w:bCs/>
          <w:kern w:val="36"/>
          <w:sz w:val="20"/>
          <w:szCs w:val="20"/>
        </w:rPr>
        <w:t xml:space="preserve"> </w:t>
      </w:r>
      <w:r w:rsidRPr="00D81ACA">
        <w:rPr>
          <w:rFonts w:asciiTheme="majorBidi" w:eastAsia="Times New Roman" w:hAnsiTheme="majorBidi" w:cstheme="majorBidi"/>
          <w:kern w:val="36"/>
          <w:sz w:val="20"/>
          <w:szCs w:val="20"/>
          <w:shd w:val="clear" w:color="auto" w:fill="FFFFFF" w:themeFill="background1"/>
        </w:rPr>
        <w:t>A. (2019). Callus, dedifferentiation, totipotency, somatic em</w:t>
      </w:r>
      <w:r w:rsidRPr="00D81ACA">
        <w:rPr>
          <w:rFonts w:asciiTheme="majorBidi" w:eastAsia="Times New Roman" w:hAnsiTheme="majorBidi" w:cstheme="majorBidi"/>
          <w:kern w:val="36"/>
          <w:sz w:val="20"/>
          <w:szCs w:val="20"/>
        </w:rPr>
        <w:t>bryogenesis: What these terms mean in the era of molecular plant biology</w:t>
      </w:r>
      <w:r w:rsidRPr="00D81ACA">
        <w:rPr>
          <w:rFonts w:asciiTheme="majorBidi" w:eastAsia="Times New Roman" w:hAnsiTheme="majorBidi" w:cstheme="majorBidi"/>
          <w:kern w:val="36"/>
          <w:sz w:val="20"/>
          <w:szCs w:val="20"/>
          <w:shd w:val="clear" w:color="auto" w:fill="FFFFFF" w:themeFill="background1"/>
        </w:rPr>
        <w:t xml:space="preserve">? </w:t>
      </w:r>
      <w:r w:rsidRPr="00D81ACA">
        <w:rPr>
          <w:rFonts w:asciiTheme="majorBidi" w:hAnsiTheme="majorBidi" w:cstheme="majorBidi"/>
          <w:i/>
          <w:iCs/>
          <w:sz w:val="20"/>
          <w:szCs w:val="20"/>
          <w:shd w:val="clear" w:color="auto" w:fill="FFFFFF"/>
        </w:rPr>
        <w:t>Frontiers in </w:t>
      </w:r>
      <w:r w:rsidRPr="00D81ACA">
        <w:rPr>
          <w:rStyle w:val="Emphasis"/>
          <w:rFonts w:asciiTheme="majorBidi" w:hAnsiTheme="majorBidi" w:cstheme="majorBidi"/>
          <w:b w:val="0"/>
          <w:bCs/>
          <w:sz w:val="20"/>
          <w:szCs w:val="20"/>
          <w:shd w:val="clear" w:color="auto" w:fill="FFFFFF"/>
        </w:rPr>
        <w:t>Plant Science</w:t>
      </w:r>
      <w:r w:rsidRPr="00D81ACA">
        <w:rPr>
          <w:rFonts w:asciiTheme="majorBidi" w:eastAsia="Times New Roman" w:hAnsiTheme="majorBidi" w:cstheme="majorBidi"/>
          <w:kern w:val="36"/>
          <w:sz w:val="20"/>
          <w:szCs w:val="20"/>
          <w:shd w:val="clear" w:color="auto" w:fill="FFFFFF" w:themeFill="background1"/>
        </w:rPr>
        <w:t xml:space="preserve">, </w:t>
      </w:r>
      <w:r w:rsidRPr="00D81ACA">
        <w:rPr>
          <w:rFonts w:asciiTheme="majorBidi" w:eastAsia="Times New Roman" w:hAnsiTheme="majorBidi" w:cstheme="majorBidi"/>
          <w:i/>
          <w:iCs/>
          <w:kern w:val="36"/>
          <w:sz w:val="20"/>
          <w:szCs w:val="20"/>
          <w:shd w:val="clear" w:color="auto" w:fill="FFFFFF" w:themeFill="background1"/>
        </w:rPr>
        <w:t>10</w:t>
      </w:r>
      <w:r w:rsidR="00E62D38" w:rsidRPr="00D81ACA">
        <w:rPr>
          <w:rFonts w:asciiTheme="majorBidi" w:eastAsia="Times New Roman" w:hAnsiTheme="majorBidi" w:cstheme="majorBidi"/>
          <w:kern w:val="36"/>
          <w:sz w:val="20"/>
          <w:szCs w:val="20"/>
          <w:shd w:val="clear" w:color="auto" w:fill="FFFFFF" w:themeFill="background1"/>
        </w:rPr>
        <w:t xml:space="preserve">, </w:t>
      </w:r>
      <w:r w:rsidRPr="00D81ACA">
        <w:rPr>
          <w:rFonts w:asciiTheme="majorBidi" w:eastAsia="Times New Roman" w:hAnsiTheme="majorBidi" w:cstheme="majorBidi"/>
          <w:kern w:val="36"/>
          <w:sz w:val="20"/>
          <w:szCs w:val="20"/>
          <w:shd w:val="clear" w:color="auto" w:fill="FFFFFF" w:themeFill="background1"/>
        </w:rPr>
        <w:t>3389.</w:t>
      </w:r>
      <w:r w:rsidR="0000152C" w:rsidRPr="00D81ACA">
        <w:rPr>
          <w:rFonts w:asciiTheme="majorBidi" w:eastAsia="Times New Roman" w:hAnsiTheme="majorBidi" w:cstheme="majorBidi"/>
          <w:kern w:val="36"/>
          <w:sz w:val="20"/>
          <w:szCs w:val="20"/>
          <w:shd w:val="clear" w:color="auto" w:fill="FFFFFF" w:themeFill="background1"/>
        </w:rPr>
        <w:br/>
      </w:r>
      <w:r w:rsidRPr="00D81ACA">
        <w:rPr>
          <w:rFonts w:asciiTheme="majorBidi" w:hAnsiTheme="majorBidi" w:cstheme="majorBidi"/>
          <w:sz w:val="20"/>
          <w:szCs w:val="20"/>
        </w:rPr>
        <w:t>https://doi.org/10.3389/fpls.2019.00536</w:t>
      </w:r>
    </w:p>
    <w:p w14:paraId="144DFD39" w14:textId="5D5215F6" w:rsidR="00E62D38" w:rsidRPr="00D81ACA" w:rsidRDefault="00D94140" w:rsidP="009D2195">
      <w:pPr>
        <w:tabs>
          <w:tab w:val="left" w:pos="360"/>
        </w:tabs>
        <w:overflowPunct w:val="0"/>
        <w:autoSpaceDE w:val="0"/>
        <w:autoSpaceDN w:val="0"/>
        <w:bidi w:val="0"/>
        <w:adjustRightInd w:val="0"/>
        <w:spacing w:before="120" w:after="120" w:line="288" w:lineRule="auto"/>
        <w:ind w:left="426" w:hanging="426"/>
        <w:contextualSpacing/>
        <w:jc w:val="both"/>
        <w:textAlignment w:val="baseline"/>
        <w:rPr>
          <w:rStyle w:val="Hyperlink"/>
          <w:rFonts w:asciiTheme="majorBidi" w:eastAsia="Times New Roman" w:hAnsiTheme="majorBidi" w:cstheme="majorBidi"/>
          <w:color w:val="auto"/>
          <w:sz w:val="20"/>
          <w:szCs w:val="20"/>
          <w:u w:val="none"/>
          <w:lang w:val="cs-CZ" w:eastAsia="zh-CN"/>
        </w:rPr>
      </w:pPr>
      <w:r w:rsidRPr="00D81ACA">
        <w:rPr>
          <w:rStyle w:val="nowrap"/>
          <w:rFonts w:asciiTheme="majorBidi" w:hAnsiTheme="majorBidi" w:cstheme="majorBidi"/>
          <w:sz w:val="20"/>
          <w:szCs w:val="20"/>
          <w:bdr w:val="none" w:sz="0" w:space="0" w:color="auto" w:frame="1"/>
        </w:rPr>
        <w:t>Ferid</w:t>
      </w:r>
      <w:r w:rsidRPr="00D81ACA">
        <w:rPr>
          <w:rFonts w:asciiTheme="majorBidi" w:hAnsiTheme="majorBidi" w:cstheme="majorBidi"/>
          <w:sz w:val="20"/>
          <w:szCs w:val="20"/>
        </w:rPr>
        <w:t xml:space="preserve">, A., </w:t>
      </w:r>
      <w:r w:rsidRPr="00D81ACA">
        <w:rPr>
          <w:rStyle w:val="nowrap"/>
          <w:rFonts w:asciiTheme="majorBidi" w:hAnsiTheme="majorBidi" w:cstheme="majorBidi"/>
          <w:sz w:val="20"/>
          <w:szCs w:val="20"/>
          <w:bdr w:val="none" w:sz="0" w:space="0" w:color="auto" w:frame="1"/>
        </w:rPr>
        <w:t>Mohammed</w:t>
      </w:r>
      <w:r w:rsidRPr="00D81ACA">
        <w:rPr>
          <w:rFonts w:asciiTheme="majorBidi" w:hAnsiTheme="majorBidi" w:cstheme="majorBidi"/>
          <w:sz w:val="20"/>
          <w:szCs w:val="20"/>
        </w:rPr>
        <w:t>, A.,</w:t>
      </w:r>
      <w:r w:rsidRPr="00D81ACA">
        <w:rPr>
          <w:rStyle w:val="nowrap"/>
          <w:rFonts w:asciiTheme="majorBidi" w:hAnsiTheme="majorBidi" w:cstheme="majorBidi"/>
          <w:sz w:val="20"/>
          <w:szCs w:val="20"/>
          <w:bdr w:val="none" w:sz="0" w:space="0" w:color="auto" w:frame="1"/>
        </w:rPr>
        <w:t xml:space="preserve"> Khalivulla,</w:t>
      </w:r>
      <w:r w:rsidR="00E62D38" w:rsidRPr="00D81ACA">
        <w:rPr>
          <w:rStyle w:val="nowrap"/>
          <w:rFonts w:asciiTheme="majorBidi" w:hAnsiTheme="majorBidi" w:cstheme="majorBidi"/>
          <w:sz w:val="20"/>
          <w:szCs w:val="20"/>
          <w:bdr w:val="none" w:sz="0" w:space="0" w:color="auto" w:frame="1"/>
        </w:rPr>
        <w:t xml:space="preserve"> </w:t>
      </w:r>
      <w:r w:rsidRPr="00D81ACA">
        <w:rPr>
          <w:rStyle w:val="nowrap"/>
          <w:rFonts w:asciiTheme="majorBidi" w:hAnsiTheme="majorBidi" w:cstheme="majorBidi"/>
          <w:sz w:val="20"/>
          <w:szCs w:val="20"/>
          <w:bdr w:val="none" w:sz="0" w:space="0" w:color="auto" w:frame="1"/>
        </w:rPr>
        <w:t>S. I.,</w:t>
      </w:r>
      <w:r w:rsidR="0056746D" w:rsidRPr="00D81ACA">
        <w:rPr>
          <w:rFonts w:asciiTheme="majorBidi" w:hAnsiTheme="majorBidi" w:cstheme="majorBidi"/>
          <w:sz w:val="20"/>
          <w:szCs w:val="20"/>
        </w:rPr>
        <w:t xml:space="preserve"> </w:t>
      </w:r>
      <w:r w:rsidRPr="00D81ACA">
        <w:rPr>
          <w:rStyle w:val="nowrap"/>
          <w:rFonts w:asciiTheme="majorBidi" w:hAnsiTheme="majorBidi" w:cstheme="majorBidi"/>
          <w:sz w:val="20"/>
          <w:szCs w:val="20"/>
          <w:bdr w:val="none" w:sz="0" w:space="0" w:color="auto" w:frame="1"/>
        </w:rPr>
        <w:t>Korivi,</w:t>
      </w:r>
      <w:r w:rsidR="00E62D38" w:rsidRPr="00D81ACA">
        <w:rPr>
          <w:rStyle w:val="nowrap"/>
          <w:rFonts w:asciiTheme="majorBidi" w:hAnsiTheme="majorBidi" w:cstheme="majorBidi"/>
          <w:sz w:val="20"/>
          <w:szCs w:val="20"/>
          <w:bdr w:val="none" w:sz="0" w:space="0" w:color="auto" w:frame="1"/>
        </w:rPr>
        <w:t xml:space="preserve"> </w:t>
      </w:r>
      <w:r w:rsidRPr="00D81ACA">
        <w:rPr>
          <w:rStyle w:val="nowrap"/>
          <w:rFonts w:asciiTheme="majorBidi" w:hAnsiTheme="majorBidi" w:cstheme="majorBidi"/>
          <w:sz w:val="20"/>
          <w:szCs w:val="20"/>
          <w:bdr w:val="none" w:sz="0" w:space="0" w:color="auto" w:frame="1"/>
        </w:rPr>
        <w:t>M.,</w:t>
      </w:r>
      <w:r w:rsidR="0056746D" w:rsidRPr="00D81ACA">
        <w:rPr>
          <w:rFonts w:asciiTheme="majorBidi" w:hAnsiTheme="majorBidi" w:cstheme="majorBidi"/>
          <w:sz w:val="20"/>
          <w:szCs w:val="20"/>
        </w:rPr>
        <w:t xml:space="preserve"> &amp; </w:t>
      </w:r>
      <w:r w:rsidRPr="00D81ACA">
        <w:rPr>
          <w:rStyle w:val="nowrap"/>
          <w:rFonts w:asciiTheme="majorBidi" w:hAnsiTheme="majorBidi" w:cstheme="majorBidi"/>
          <w:sz w:val="20"/>
          <w:szCs w:val="20"/>
          <w:bdr w:val="none" w:sz="0" w:space="0" w:color="auto" w:frame="1"/>
        </w:rPr>
        <w:t>Abdul Razab,</w:t>
      </w:r>
      <w:r w:rsidR="00E62D38" w:rsidRPr="00D81ACA">
        <w:rPr>
          <w:rStyle w:val="nowrap"/>
          <w:rFonts w:asciiTheme="majorBidi" w:hAnsiTheme="majorBidi" w:cstheme="majorBidi"/>
          <w:sz w:val="20"/>
          <w:szCs w:val="20"/>
          <w:bdr w:val="none" w:sz="0" w:space="0" w:color="auto" w:frame="1"/>
        </w:rPr>
        <w:t xml:space="preserve"> </w:t>
      </w:r>
      <w:r w:rsidR="00315D4A" w:rsidRPr="00D81ACA">
        <w:rPr>
          <w:rStyle w:val="nowrap"/>
          <w:rFonts w:asciiTheme="majorBidi" w:hAnsiTheme="majorBidi" w:cstheme="majorBidi"/>
          <w:sz w:val="20"/>
          <w:szCs w:val="20"/>
          <w:bdr w:val="none" w:sz="0" w:space="0" w:color="auto" w:frame="1"/>
        </w:rPr>
        <w:t>M.</w:t>
      </w:r>
      <w:r w:rsidRPr="00D81ACA">
        <w:rPr>
          <w:rStyle w:val="nowrap"/>
          <w:rFonts w:asciiTheme="majorBidi" w:hAnsiTheme="majorBidi" w:cstheme="majorBidi"/>
          <w:sz w:val="20"/>
          <w:szCs w:val="20"/>
          <w:bdr w:val="none" w:sz="0" w:space="0" w:color="auto" w:frame="1"/>
        </w:rPr>
        <w:t xml:space="preserve"> K.</w:t>
      </w:r>
      <w:r w:rsidR="00E62D38" w:rsidRPr="00D81ACA">
        <w:rPr>
          <w:rStyle w:val="nowrap"/>
          <w:rFonts w:asciiTheme="majorBidi" w:hAnsiTheme="majorBidi" w:cstheme="majorBidi"/>
          <w:sz w:val="20"/>
          <w:szCs w:val="20"/>
          <w:bdr w:val="none" w:sz="0" w:space="0" w:color="auto" w:frame="1"/>
        </w:rPr>
        <w:t xml:space="preserve"> </w:t>
      </w:r>
      <w:r w:rsidR="00315D4A" w:rsidRPr="00D81ACA">
        <w:rPr>
          <w:rStyle w:val="nowrap"/>
          <w:rFonts w:asciiTheme="majorBidi" w:hAnsiTheme="majorBidi" w:cstheme="majorBidi"/>
          <w:sz w:val="20"/>
          <w:szCs w:val="20"/>
          <w:bdr w:val="none" w:sz="0" w:space="0" w:color="auto" w:frame="1"/>
        </w:rPr>
        <w:t xml:space="preserve">A. </w:t>
      </w:r>
      <w:r w:rsidRPr="00D81ACA">
        <w:rPr>
          <w:rStyle w:val="nowrap"/>
          <w:rFonts w:asciiTheme="majorBidi" w:hAnsiTheme="majorBidi" w:cstheme="majorBidi"/>
          <w:sz w:val="20"/>
          <w:szCs w:val="20"/>
          <w:bdr w:val="none" w:sz="0" w:space="0" w:color="auto" w:frame="1"/>
        </w:rPr>
        <w:t xml:space="preserve">(2020). </w:t>
      </w:r>
      <w:r w:rsidR="007D6EA7" w:rsidRPr="00D81ACA">
        <w:rPr>
          <w:rFonts w:asciiTheme="majorBidi" w:hAnsiTheme="majorBidi" w:cstheme="majorBidi"/>
          <w:sz w:val="20"/>
          <w:szCs w:val="20"/>
        </w:rPr>
        <w:t xml:space="preserve">Plant cell </w:t>
      </w:r>
      <w:r w:rsidRPr="00D81ACA">
        <w:rPr>
          <w:rFonts w:asciiTheme="majorBidi" w:hAnsiTheme="majorBidi" w:cstheme="majorBidi"/>
          <w:sz w:val="20"/>
          <w:szCs w:val="20"/>
        </w:rPr>
        <w:t xml:space="preserve">and callus cultures as an alternative source of bioactive compounds with therapeutic potential against coronavirus disease (COVID-19). </w:t>
      </w:r>
      <w:r w:rsidR="00315D4A" w:rsidRPr="00D81ACA">
        <w:rPr>
          <w:rFonts w:asciiTheme="majorBidi" w:hAnsiTheme="majorBidi" w:cstheme="majorBidi"/>
          <w:i/>
          <w:iCs/>
          <w:sz w:val="20"/>
          <w:szCs w:val="20"/>
        </w:rPr>
        <w:t>IOP Conference</w:t>
      </w:r>
      <w:r w:rsidRPr="00D81ACA">
        <w:rPr>
          <w:rFonts w:asciiTheme="majorBidi" w:hAnsiTheme="majorBidi" w:cstheme="majorBidi"/>
          <w:i/>
          <w:iCs/>
          <w:sz w:val="20"/>
          <w:szCs w:val="20"/>
        </w:rPr>
        <w:t xml:space="preserve"> Series: Earth and Environmental Science</w:t>
      </w:r>
      <w:r w:rsidR="00315D4A" w:rsidRPr="00D81ACA">
        <w:rPr>
          <w:rFonts w:asciiTheme="majorBidi" w:hAnsiTheme="majorBidi" w:cstheme="majorBidi"/>
          <w:i/>
          <w:iCs/>
          <w:sz w:val="20"/>
          <w:szCs w:val="20"/>
        </w:rPr>
        <w:t>,</w:t>
      </w:r>
      <w:r w:rsidRPr="00D81ACA">
        <w:rPr>
          <w:rFonts w:asciiTheme="majorBidi" w:hAnsiTheme="majorBidi" w:cstheme="majorBidi"/>
          <w:i/>
          <w:iCs/>
          <w:sz w:val="20"/>
          <w:szCs w:val="20"/>
        </w:rPr>
        <w:t xml:space="preserve"> 596</w:t>
      </w:r>
      <w:r w:rsidRPr="00D81ACA">
        <w:rPr>
          <w:rFonts w:asciiTheme="majorBidi" w:hAnsiTheme="majorBidi" w:cstheme="majorBidi"/>
          <w:sz w:val="20"/>
          <w:szCs w:val="20"/>
        </w:rPr>
        <w:t>, 012099.</w:t>
      </w:r>
      <w:r w:rsidR="0000152C" w:rsidRPr="00D81ACA">
        <w:rPr>
          <w:rFonts w:asciiTheme="majorBidi" w:hAnsiTheme="majorBidi" w:cstheme="majorBidi"/>
          <w:sz w:val="20"/>
          <w:szCs w:val="20"/>
        </w:rPr>
        <w:br/>
      </w:r>
      <w:r w:rsidR="007A430B" w:rsidRPr="00D81ACA">
        <w:rPr>
          <w:rFonts w:asciiTheme="majorBidi" w:hAnsiTheme="majorBidi" w:cstheme="majorBidi"/>
          <w:sz w:val="20"/>
          <w:szCs w:val="20"/>
        </w:rPr>
        <w:t xml:space="preserve"> </w:t>
      </w:r>
      <w:r w:rsidR="00E62D38" w:rsidRPr="00D81ACA">
        <w:rPr>
          <w:rStyle w:val="Hyperlink"/>
          <w:rFonts w:asciiTheme="majorBidi" w:eastAsia="Times New Roman" w:hAnsiTheme="majorBidi" w:cstheme="majorBidi"/>
          <w:color w:val="auto"/>
          <w:sz w:val="20"/>
          <w:szCs w:val="20"/>
          <w:u w:val="none"/>
          <w:lang w:val="cs-CZ" w:eastAsia="zh-CN"/>
        </w:rPr>
        <w:t>https://doi.org/</w:t>
      </w:r>
      <w:r w:rsidR="00A85F90" w:rsidRPr="00D81ACA">
        <w:rPr>
          <w:rFonts w:asciiTheme="majorBidi" w:eastAsia="Times New Roman" w:hAnsiTheme="majorBidi" w:cstheme="majorBidi"/>
          <w:sz w:val="20"/>
          <w:szCs w:val="20"/>
          <w:lang w:val="cs-CZ" w:eastAsia="zh-CN"/>
        </w:rPr>
        <w:t>10.1088/1755-1315/596/1/012099</w:t>
      </w:r>
    </w:p>
    <w:p w14:paraId="54289E88" w14:textId="756DDA03" w:rsidR="00E62D38" w:rsidRPr="00D81ACA" w:rsidRDefault="00D94140" w:rsidP="009D2195">
      <w:pPr>
        <w:tabs>
          <w:tab w:val="left" w:pos="360"/>
        </w:tabs>
        <w:overflowPunct w:val="0"/>
        <w:autoSpaceDE w:val="0"/>
        <w:autoSpaceDN w:val="0"/>
        <w:bidi w:val="0"/>
        <w:adjustRightInd w:val="0"/>
        <w:spacing w:before="120" w:after="120" w:line="288" w:lineRule="auto"/>
        <w:ind w:left="426" w:hanging="426"/>
        <w:contextualSpacing/>
        <w:jc w:val="both"/>
        <w:textAlignment w:val="baseline"/>
        <w:rPr>
          <w:rStyle w:val="Hyperlink"/>
          <w:rFonts w:asciiTheme="majorBidi" w:eastAsia="Times New Roman" w:hAnsiTheme="majorBidi" w:cstheme="majorBidi"/>
          <w:color w:val="auto"/>
          <w:sz w:val="20"/>
          <w:szCs w:val="20"/>
          <w:u w:val="none"/>
          <w:lang w:val="cs-CZ" w:eastAsia="zh-CN"/>
        </w:rPr>
      </w:pPr>
      <w:r w:rsidRPr="00D81ACA">
        <w:rPr>
          <w:rFonts w:asciiTheme="majorBidi" w:eastAsia="Times New Roman" w:hAnsiTheme="majorBidi" w:cstheme="majorBidi"/>
          <w:sz w:val="20"/>
          <w:szCs w:val="20"/>
          <w:lang w:val="cs-CZ" w:eastAsia="zh-CN"/>
        </w:rPr>
        <w:t>Guo, G.</w:t>
      </w:r>
      <w:r w:rsidR="00E62D38" w:rsidRPr="00D81ACA">
        <w:rPr>
          <w:rFonts w:asciiTheme="majorBidi" w:eastAsia="Times New Roman" w:hAnsiTheme="majorBidi" w:cstheme="majorBidi"/>
          <w:sz w:val="20"/>
          <w:szCs w:val="20"/>
          <w:lang w:val="cs-CZ" w:eastAsia="zh-CN"/>
        </w:rPr>
        <w:t>,</w:t>
      </w:r>
      <w:r w:rsidRPr="00D81ACA">
        <w:rPr>
          <w:rFonts w:asciiTheme="majorBidi" w:eastAsia="Times New Roman" w:hAnsiTheme="majorBidi" w:cstheme="majorBidi"/>
          <w:sz w:val="20"/>
          <w:szCs w:val="20"/>
          <w:lang w:val="cs-CZ" w:eastAsia="zh-CN"/>
        </w:rPr>
        <w:t xml:space="preserve"> </w:t>
      </w:r>
      <w:r w:rsidRPr="00D81ACA">
        <w:rPr>
          <w:rFonts w:asciiTheme="majorBidi" w:hAnsiTheme="majorBidi" w:cstheme="majorBidi"/>
          <w:sz w:val="20"/>
          <w:szCs w:val="20"/>
        </w:rPr>
        <w:t>&amp;</w:t>
      </w:r>
      <w:r w:rsidRPr="00D81ACA">
        <w:rPr>
          <w:rFonts w:asciiTheme="majorBidi" w:eastAsia="Times New Roman" w:hAnsiTheme="majorBidi" w:cstheme="majorBidi"/>
          <w:sz w:val="20"/>
          <w:szCs w:val="20"/>
          <w:lang w:val="cs-CZ" w:eastAsia="zh-CN"/>
        </w:rPr>
        <w:t xml:space="preserve"> Ryong, B. J.</w:t>
      </w:r>
      <w:r w:rsidR="009D2195" w:rsidRPr="00D81ACA">
        <w:rPr>
          <w:rFonts w:asciiTheme="majorBidi" w:eastAsia="Times New Roman" w:hAnsiTheme="majorBidi" w:cstheme="majorBidi"/>
          <w:sz w:val="20"/>
          <w:szCs w:val="20"/>
          <w:lang w:val="cs-CZ" w:eastAsia="zh-CN"/>
        </w:rPr>
        <w:t xml:space="preserve"> (2021). </w:t>
      </w:r>
      <w:r w:rsidRPr="00D81ACA">
        <w:rPr>
          <w:rFonts w:asciiTheme="majorBidi" w:eastAsia="Times New Roman" w:hAnsiTheme="majorBidi" w:cstheme="majorBidi"/>
          <w:sz w:val="20"/>
          <w:szCs w:val="20"/>
          <w:lang w:val="cs-CZ" w:eastAsia="zh-CN"/>
        </w:rPr>
        <w:t xml:space="preserve">Explant, medium, and plant growth regulator (PGR) affect induction and proliferation of callus in </w:t>
      </w:r>
      <w:r w:rsidRPr="00D81ACA">
        <w:rPr>
          <w:rFonts w:asciiTheme="majorBidi" w:eastAsia="Times New Roman" w:hAnsiTheme="majorBidi" w:cstheme="majorBidi"/>
          <w:i/>
          <w:iCs/>
          <w:sz w:val="20"/>
          <w:szCs w:val="20"/>
          <w:lang w:val="cs-CZ" w:eastAsia="zh-CN"/>
        </w:rPr>
        <w:t>Abies koreana</w:t>
      </w:r>
      <w:r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i/>
          <w:iCs/>
          <w:sz w:val="20"/>
          <w:szCs w:val="20"/>
          <w:lang w:val="cs-CZ" w:eastAsia="zh-CN"/>
        </w:rPr>
        <w:t>Forests</w:t>
      </w:r>
      <w:r w:rsidRPr="00D81ACA">
        <w:rPr>
          <w:rFonts w:asciiTheme="majorBidi" w:eastAsia="Times New Roman" w:hAnsiTheme="majorBidi" w:cstheme="majorBidi"/>
          <w:sz w:val="20"/>
          <w:szCs w:val="20"/>
          <w:lang w:val="cs-CZ" w:eastAsia="zh-CN"/>
        </w:rPr>
        <w:t>,</w:t>
      </w:r>
      <w:r w:rsidR="00E62D3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i/>
          <w:iCs/>
          <w:sz w:val="20"/>
          <w:szCs w:val="20"/>
          <w:lang w:val="cs-CZ" w:eastAsia="zh-CN"/>
        </w:rPr>
        <w:t>12</w:t>
      </w:r>
      <w:r w:rsidRPr="00D81ACA">
        <w:rPr>
          <w:rFonts w:asciiTheme="majorBidi" w:eastAsia="Times New Roman" w:hAnsiTheme="majorBidi" w:cstheme="majorBidi"/>
          <w:sz w:val="20"/>
          <w:szCs w:val="20"/>
          <w:lang w:val="cs-CZ" w:eastAsia="zh-CN"/>
        </w:rPr>
        <w:t>, 1388.</w:t>
      </w:r>
      <w:r w:rsidR="00754FF3" w:rsidRPr="00D81ACA">
        <w:rPr>
          <w:rFonts w:asciiTheme="majorBidi" w:eastAsia="Times New Roman" w:hAnsiTheme="majorBidi" w:cstheme="majorBidi"/>
          <w:sz w:val="20"/>
          <w:szCs w:val="20"/>
          <w:lang w:val="cs-CZ" w:eastAsia="zh-CN"/>
        </w:rPr>
        <w:t xml:space="preserve"> </w:t>
      </w:r>
      <w:r w:rsidR="0000152C" w:rsidRPr="00D81ACA">
        <w:rPr>
          <w:rFonts w:asciiTheme="majorBidi" w:eastAsia="Times New Roman" w:hAnsiTheme="majorBidi" w:cstheme="majorBidi"/>
          <w:sz w:val="20"/>
          <w:szCs w:val="20"/>
          <w:lang w:val="cs-CZ" w:eastAsia="zh-CN"/>
        </w:rPr>
        <w:t>https://doi.org/10.3390/f12101388</w:t>
      </w:r>
    </w:p>
    <w:p w14:paraId="12A3948E" w14:textId="73CD399B" w:rsidR="00D94140" w:rsidRPr="00D81ACA" w:rsidRDefault="00D94140" w:rsidP="009D2195">
      <w:pPr>
        <w:tabs>
          <w:tab w:val="left" w:pos="360"/>
        </w:tabs>
        <w:overflowPunct w:val="0"/>
        <w:autoSpaceDE w:val="0"/>
        <w:autoSpaceDN w:val="0"/>
        <w:bidi w:val="0"/>
        <w:adjustRightInd w:val="0"/>
        <w:spacing w:before="120" w:after="120" w:line="288" w:lineRule="auto"/>
        <w:ind w:left="426" w:hanging="426"/>
        <w:contextualSpacing/>
        <w:jc w:val="both"/>
        <w:textAlignment w:val="baseline"/>
        <w:rPr>
          <w:rFonts w:asciiTheme="majorBidi" w:eastAsia="Times New Roman" w:hAnsiTheme="majorBidi" w:cstheme="majorBidi"/>
          <w:sz w:val="20"/>
          <w:szCs w:val="20"/>
          <w:shd w:val="clear" w:color="auto" w:fill="FFFFFF"/>
          <w:lang w:val="cs-CZ" w:eastAsia="zh-CN"/>
        </w:rPr>
      </w:pPr>
      <w:r w:rsidRPr="00D81ACA">
        <w:rPr>
          <w:rFonts w:asciiTheme="majorBidi" w:eastAsia="Times New Roman" w:hAnsiTheme="majorBidi" w:cstheme="majorBidi"/>
          <w:sz w:val="20"/>
          <w:szCs w:val="20"/>
          <w:lang w:val="cs-CZ" w:eastAsia="zh-CN"/>
        </w:rPr>
        <w:t>Haida, Z.,</w:t>
      </w:r>
      <w:r w:rsidR="00E62D3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Syahida,</w:t>
      </w:r>
      <w:r w:rsidR="00E62D3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A.</w:t>
      </w:r>
      <w:r w:rsidR="00E62D38" w:rsidRPr="00D81ACA">
        <w:rPr>
          <w:rFonts w:asciiTheme="majorBidi" w:eastAsia="Times New Roman" w:hAnsiTheme="majorBidi" w:cstheme="majorBidi"/>
          <w:sz w:val="20"/>
          <w:szCs w:val="20"/>
          <w:lang w:val="cs-CZ" w:eastAsia="zh-CN"/>
        </w:rPr>
        <w:t>,</w:t>
      </w:r>
      <w:r w:rsidR="001B7BA1"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Ariff,</w:t>
      </w:r>
      <w:r w:rsidR="00E62D3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S.</w:t>
      </w:r>
      <w:r w:rsidR="00E62D3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M.</w:t>
      </w:r>
      <w:r w:rsidR="00E62D38" w:rsidRPr="00D81ACA">
        <w:rPr>
          <w:rFonts w:asciiTheme="majorBidi" w:eastAsia="Times New Roman" w:hAnsiTheme="majorBidi" w:cstheme="majorBidi"/>
          <w:sz w:val="20"/>
          <w:szCs w:val="20"/>
          <w:lang w:val="cs-CZ" w:eastAsia="zh-CN"/>
        </w:rPr>
        <w:t>,</w:t>
      </w:r>
      <w:r w:rsidR="001B7BA1"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Maziah, M.</w:t>
      </w:r>
      <w:r w:rsidR="00E62D38" w:rsidRPr="00D81ACA">
        <w:rPr>
          <w:rFonts w:asciiTheme="majorBidi" w:eastAsia="Times New Roman" w:hAnsiTheme="majorBidi" w:cstheme="majorBidi"/>
          <w:sz w:val="20"/>
          <w:szCs w:val="20"/>
          <w:lang w:val="cs-CZ" w:eastAsia="zh-CN"/>
        </w:rPr>
        <w:t>,</w:t>
      </w:r>
      <w:r w:rsidR="001B7BA1" w:rsidRPr="00D81ACA">
        <w:rPr>
          <w:rFonts w:asciiTheme="majorBidi" w:eastAsia="Times New Roman" w:hAnsiTheme="majorBidi" w:cstheme="majorBidi"/>
          <w:sz w:val="20"/>
          <w:szCs w:val="20"/>
          <w:lang w:val="cs-CZ" w:eastAsia="zh-CN"/>
        </w:rPr>
        <w:t xml:space="preserve"> </w:t>
      </w:r>
      <w:r w:rsidRPr="00D81ACA">
        <w:rPr>
          <w:rFonts w:asciiTheme="majorBidi" w:hAnsiTheme="majorBidi" w:cstheme="majorBidi"/>
          <w:sz w:val="20"/>
          <w:szCs w:val="20"/>
        </w:rPr>
        <w:t>&amp;</w:t>
      </w:r>
      <w:r w:rsidR="001B7BA1" w:rsidRPr="00D81ACA">
        <w:rPr>
          <w:rFonts w:asciiTheme="majorBidi" w:eastAsia="Times New Roman" w:hAnsiTheme="majorBidi" w:cstheme="majorBidi"/>
          <w:sz w:val="20"/>
          <w:szCs w:val="20"/>
          <w:lang w:eastAsia="zh-CN"/>
        </w:rPr>
        <w:t xml:space="preserve"> </w:t>
      </w:r>
      <w:r w:rsidRPr="00D81ACA">
        <w:rPr>
          <w:rFonts w:asciiTheme="majorBidi" w:eastAsia="Times New Roman" w:hAnsiTheme="majorBidi" w:cstheme="majorBidi"/>
          <w:sz w:val="20"/>
          <w:szCs w:val="20"/>
          <w:lang w:val="cs-CZ" w:eastAsia="zh-CN"/>
        </w:rPr>
        <w:t>Hakiman, M.</w:t>
      </w:r>
      <w:r w:rsidR="00E62D3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w:t>
      </w:r>
      <w:r w:rsidRPr="00D81ACA">
        <w:rPr>
          <w:rFonts w:asciiTheme="majorBidi" w:eastAsia="Times New Roman" w:hAnsiTheme="majorBidi" w:cstheme="majorBidi"/>
          <w:sz w:val="20"/>
          <w:szCs w:val="20"/>
          <w:shd w:val="clear" w:color="auto" w:fill="FFFFFF"/>
          <w:lang w:val="cs-CZ" w:eastAsia="zh-CN"/>
        </w:rPr>
        <w:t>2019). Factors affecting cell biomass and flavonoid production of </w:t>
      </w:r>
      <w:r w:rsidRPr="00D81ACA">
        <w:rPr>
          <w:rFonts w:asciiTheme="majorBidi" w:eastAsia="Times New Roman" w:hAnsiTheme="majorBidi" w:cstheme="majorBidi"/>
          <w:i/>
          <w:iCs/>
          <w:sz w:val="20"/>
          <w:szCs w:val="20"/>
          <w:shd w:val="clear" w:color="auto" w:fill="FFFFFF"/>
          <w:lang w:val="cs-CZ" w:eastAsia="zh-CN"/>
        </w:rPr>
        <w:t>Ficus deltoidea</w:t>
      </w:r>
      <w:r w:rsidRPr="00D81ACA">
        <w:rPr>
          <w:rFonts w:asciiTheme="majorBidi" w:eastAsia="Times New Roman" w:hAnsiTheme="majorBidi" w:cstheme="majorBidi"/>
          <w:sz w:val="20"/>
          <w:szCs w:val="20"/>
          <w:shd w:val="clear" w:color="auto" w:fill="FFFFFF"/>
          <w:lang w:val="cs-CZ" w:eastAsia="zh-CN"/>
        </w:rPr>
        <w:t> var. </w:t>
      </w:r>
      <w:r w:rsidRPr="00D81ACA">
        <w:rPr>
          <w:rFonts w:asciiTheme="majorBidi" w:eastAsia="Times New Roman" w:hAnsiTheme="majorBidi" w:cstheme="majorBidi"/>
          <w:i/>
          <w:iCs/>
          <w:sz w:val="20"/>
          <w:szCs w:val="20"/>
          <w:shd w:val="clear" w:color="auto" w:fill="FFFFFF"/>
          <w:lang w:val="cs-CZ" w:eastAsia="zh-CN"/>
        </w:rPr>
        <w:t>kunstleri</w:t>
      </w:r>
      <w:r w:rsidRPr="00D81ACA">
        <w:rPr>
          <w:rFonts w:asciiTheme="majorBidi" w:eastAsia="Times New Roman" w:hAnsiTheme="majorBidi" w:cstheme="majorBidi"/>
          <w:sz w:val="20"/>
          <w:szCs w:val="20"/>
          <w:shd w:val="clear" w:color="auto" w:fill="FFFFFF"/>
          <w:lang w:val="cs-CZ" w:eastAsia="zh-CN"/>
        </w:rPr>
        <w:t xml:space="preserve"> in </w:t>
      </w:r>
      <w:r w:rsidR="00315D4A" w:rsidRPr="00D81ACA">
        <w:rPr>
          <w:rFonts w:asciiTheme="majorBidi" w:eastAsia="Times New Roman" w:hAnsiTheme="majorBidi" w:cstheme="majorBidi"/>
          <w:sz w:val="20"/>
          <w:szCs w:val="20"/>
          <w:shd w:val="clear" w:color="auto" w:fill="FFFFFF"/>
          <w:lang w:val="cs-CZ" w:eastAsia="zh-CN"/>
        </w:rPr>
        <w:t xml:space="preserve">cell suspension culture system. </w:t>
      </w:r>
      <w:r w:rsidRPr="00D81ACA">
        <w:rPr>
          <w:rStyle w:val="Emphasis"/>
          <w:rFonts w:asciiTheme="majorBidi" w:hAnsiTheme="majorBidi" w:cstheme="majorBidi"/>
          <w:b w:val="0"/>
          <w:bCs/>
          <w:sz w:val="20"/>
          <w:szCs w:val="20"/>
          <w:shd w:val="clear" w:color="auto" w:fill="FFFFFF"/>
        </w:rPr>
        <w:t>Scientific Reports</w:t>
      </w:r>
      <w:r w:rsidR="00315D4A" w:rsidRPr="00D81ACA">
        <w:rPr>
          <w:rFonts w:asciiTheme="majorBidi" w:eastAsia="Times New Roman" w:hAnsiTheme="majorBidi" w:cstheme="majorBidi"/>
          <w:sz w:val="20"/>
          <w:szCs w:val="20"/>
          <w:shd w:val="clear" w:color="auto" w:fill="FFFFFF"/>
          <w:lang w:val="cs-CZ" w:eastAsia="zh-CN"/>
        </w:rPr>
        <w:t xml:space="preserve">, </w:t>
      </w:r>
      <w:r w:rsidRPr="00D81ACA">
        <w:rPr>
          <w:rFonts w:asciiTheme="majorBidi" w:eastAsia="Times New Roman" w:hAnsiTheme="majorBidi" w:cstheme="majorBidi"/>
          <w:i/>
          <w:iCs/>
          <w:sz w:val="20"/>
          <w:szCs w:val="20"/>
          <w:shd w:val="clear" w:color="auto" w:fill="FFFFFF"/>
          <w:lang w:val="cs-CZ" w:eastAsia="zh-CN"/>
        </w:rPr>
        <w:t>9</w:t>
      </w:r>
      <w:r w:rsidRPr="00D81ACA">
        <w:rPr>
          <w:rFonts w:asciiTheme="majorBidi" w:eastAsia="Times New Roman" w:hAnsiTheme="majorBidi" w:cstheme="majorBidi"/>
          <w:sz w:val="20"/>
          <w:szCs w:val="20"/>
          <w:shd w:val="clear" w:color="auto" w:fill="FFFFFF"/>
          <w:lang w:val="cs-CZ" w:eastAsia="zh-CN"/>
        </w:rPr>
        <w:t>(1), 9533.</w:t>
      </w:r>
      <w:r w:rsidR="0000152C" w:rsidRPr="00D81ACA">
        <w:rPr>
          <w:rFonts w:asciiTheme="majorBidi" w:eastAsia="Times New Roman" w:hAnsiTheme="majorBidi" w:cstheme="majorBidi"/>
          <w:sz w:val="20"/>
          <w:szCs w:val="20"/>
          <w:shd w:val="clear" w:color="auto" w:fill="FFFFFF"/>
          <w:lang w:val="cs-CZ" w:eastAsia="zh-CN"/>
        </w:rPr>
        <w:br/>
      </w:r>
      <w:r w:rsidR="00315D4A" w:rsidRPr="00D81ACA">
        <w:rPr>
          <w:rFonts w:asciiTheme="majorBidi" w:eastAsia="Times New Roman" w:hAnsiTheme="majorBidi" w:cstheme="majorBidi"/>
          <w:sz w:val="20"/>
          <w:szCs w:val="20"/>
          <w:shd w:val="clear" w:color="auto" w:fill="FFFFFF"/>
          <w:lang w:val="cs-CZ" w:eastAsia="zh-CN"/>
        </w:rPr>
        <w:t>https://doi.org/10.1038/s41598-019-46042-w</w:t>
      </w:r>
    </w:p>
    <w:p w14:paraId="111D4B70" w14:textId="5854D72B" w:rsidR="005122B5" w:rsidRPr="00D81ACA" w:rsidRDefault="00D94140" w:rsidP="009D2195">
      <w:pPr>
        <w:bidi w:val="0"/>
        <w:spacing w:before="120" w:after="120" w:line="288" w:lineRule="auto"/>
        <w:ind w:left="426" w:hanging="426"/>
        <w:jc w:val="both"/>
        <w:rPr>
          <w:rStyle w:val="Hyperlink"/>
          <w:rFonts w:asciiTheme="majorBidi" w:hAnsiTheme="majorBidi" w:cstheme="majorBidi"/>
          <w:color w:val="auto"/>
          <w:sz w:val="20"/>
          <w:szCs w:val="20"/>
          <w:u w:val="none"/>
          <w:shd w:val="clear" w:color="auto" w:fill="FFFFFF"/>
        </w:rPr>
      </w:pPr>
      <w:r w:rsidRPr="00D81ACA">
        <w:rPr>
          <w:rFonts w:asciiTheme="majorBidi" w:eastAsia="Times New Roman" w:hAnsiTheme="majorBidi" w:cstheme="majorBidi"/>
          <w:sz w:val="20"/>
          <w:szCs w:val="20"/>
          <w:lang w:val="cs-CZ" w:eastAsia="zh-CN"/>
        </w:rPr>
        <w:t xml:space="preserve">Ikeuchi, </w:t>
      </w:r>
      <w:r w:rsidRPr="00D81ACA">
        <w:rPr>
          <w:rFonts w:asciiTheme="majorBidi" w:eastAsia="Times New Roman" w:hAnsiTheme="majorBidi" w:cstheme="majorBidi"/>
          <w:sz w:val="20"/>
          <w:szCs w:val="20"/>
          <w:shd w:val="clear" w:color="auto" w:fill="FFFFFF"/>
          <w:lang w:val="cs-CZ" w:eastAsia="zh-CN"/>
        </w:rPr>
        <w:t>M.</w:t>
      </w:r>
      <w:r w:rsidRPr="00D81ACA">
        <w:rPr>
          <w:rFonts w:asciiTheme="majorBidi" w:eastAsia="Times New Roman" w:hAnsiTheme="majorBidi" w:cstheme="majorBidi"/>
          <w:sz w:val="20"/>
          <w:szCs w:val="20"/>
          <w:lang w:val="cs-CZ" w:eastAsia="zh-CN"/>
        </w:rPr>
        <w:t>, Sugimoto, K.</w:t>
      </w:r>
      <w:r w:rsidR="00E62D38" w:rsidRPr="00D81ACA">
        <w:rPr>
          <w:rFonts w:asciiTheme="majorBidi" w:eastAsia="Times New Roman" w:hAnsiTheme="majorBidi" w:cstheme="majorBidi"/>
          <w:sz w:val="20"/>
          <w:szCs w:val="20"/>
          <w:lang w:val="cs-CZ" w:eastAsia="zh-CN"/>
        </w:rPr>
        <w:t>,</w:t>
      </w:r>
      <w:r w:rsidRPr="00D81ACA">
        <w:rPr>
          <w:rFonts w:asciiTheme="majorBidi" w:eastAsia="Times New Roman" w:hAnsiTheme="majorBidi" w:cstheme="majorBidi"/>
          <w:sz w:val="20"/>
          <w:szCs w:val="20"/>
          <w:shd w:val="clear" w:color="auto" w:fill="FFFFFF"/>
          <w:lang w:val="cs-CZ" w:eastAsia="zh-CN"/>
        </w:rPr>
        <w:t xml:space="preserve"> </w:t>
      </w:r>
      <w:r w:rsidRPr="00D81ACA">
        <w:rPr>
          <w:rFonts w:asciiTheme="majorBidi" w:hAnsiTheme="majorBidi" w:cstheme="majorBidi"/>
          <w:sz w:val="20"/>
          <w:szCs w:val="20"/>
        </w:rPr>
        <w:t xml:space="preserve">&amp; </w:t>
      </w:r>
      <w:r w:rsidRPr="00D81ACA">
        <w:rPr>
          <w:rFonts w:asciiTheme="majorBidi" w:eastAsia="Times New Roman" w:hAnsiTheme="majorBidi" w:cstheme="majorBidi"/>
          <w:sz w:val="20"/>
          <w:szCs w:val="20"/>
          <w:shd w:val="clear" w:color="auto" w:fill="FFFFFF"/>
          <w:lang w:val="cs-CZ" w:eastAsia="zh-CN"/>
        </w:rPr>
        <w:t>Iwase, A. (</w:t>
      </w:r>
      <w:r w:rsidRPr="00D81ACA">
        <w:rPr>
          <w:rFonts w:asciiTheme="majorBidi" w:eastAsia="Times New Roman" w:hAnsiTheme="majorBidi" w:cstheme="majorBidi"/>
          <w:sz w:val="20"/>
          <w:szCs w:val="20"/>
          <w:lang w:val="cs-CZ" w:eastAsia="zh-CN"/>
        </w:rPr>
        <w:t>2013).</w:t>
      </w:r>
      <w:r w:rsidRPr="00D81ACA">
        <w:rPr>
          <w:rFonts w:asciiTheme="majorBidi" w:eastAsia="Times New Roman" w:hAnsiTheme="majorBidi" w:cstheme="majorBidi"/>
          <w:spacing w:val="-2"/>
          <w:sz w:val="20"/>
          <w:szCs w:val="20"/>
          <w:lang w:val="cs-CZ" w:eastAsia="zh-CN"/>
        </w:rPr>
        <w:t xml:space="preserve"> Plant callus: Mechanisms of induction and repression.</w:t>
      </w:r>
      <w:r w:rsidRPr="00D81ACA">
        <w:rPr>
          <w:rFonts w:asciiTheme="majorBidi" w:eastAsia="Times New Roman" w:hAnsiTheme="majorBidi" w:cstheme="majorBidi"/>
          <w:sz w:val="20"/>
          <w:szCs w:val="20"/>
          <w:shd w:val="clear" w:color="auto" w:fill="FFFFFF"/>
          <w:lang w:val="cs-CZ" w:eastAsia="zh-CN"/>
        </w:rPr>
        <w:t xml:space="preserve"> </w:t>
      </w:r>
      <w:r w:rsidRPr="00D81ACA">
        <w:rPr>
          <w:rFonts w:asciiTheme="majorBidi" w:eastAsia="Times New Roman" w:hAnsiTheme="majorBidi" w:cstheme="majorBidi"/>
          <w:i/>
          <w:iCs/>
          <w:sz w:val="20"/>
          <w:szCs w:val="20"/>
          <w:shd w:val="clear" w:color="auto" w:fill="FFFFFF"/>
          <w:lang w:val="cs-CZ" w:eastAsia="zh-CN"/>
        </w:rPr>
        <w:t>Plant Cell</w:t>
      </w:r>
      <w:r w:rsidRPr="00D81ACA">
        <w:rPr>
          <w:rFonts w:asciiTheme="majorBidi" w:eastAsia="Times New Roman" w:hAnsiTheme="majorBidi" w:cstheme="majorBidi"/>
          <w:sz w:val="20"/>
          <w:szCs w:val="20"/>
          <w:shd w:val="clear" w:color="auto" w:fill="FFFFFF"/>
          <w:lang w:val="cs-CZ" w:eastAsia="zh-CN"/>
        </w:rPr>
        <w:t xml:space="preserve">, </w:t>
      </w:r>
      <w:r w:rsidRPr="00D81ACA">
        <w:rPr>
          <w:rFonts w:asciiTheme="majorBidi" w:eastAsia="Times New Roman" w:hAnsiTheme="majorBidi" w:cstheme="majorBidi"/>
          <w:i/>
          <w:iCs/>
          <w:sz w:val="20"/>
          <w:szCs w:val="20"/>
          <w:shd w:val="clear" w:color="auto" w:fill="FFFFFF"/>
          <w:lang w:val="cs-CZ" w:eastAsia="zh-CN"/>
        </w:rPr>
        <w:t>25</w:t>
      </w:r>
      <w:r w:rsidRPr="00D81ACA">
        <w:rPr>
          <w:rFonts w:asciiTheme="majorBidi" w:eastAsia="Times New Roman" w:hAnsiTheme="majorBidi" w:cstheme="majorBidi"/>
          <w:sz w:val="20"/>
          <w:szCs w:val="20"/>
          <w:shd w:val="clear" w:color="auto" w:fill="FFFFFF"/>
          <w:lang w:val="cs-CZ" w:eastAsia="zh-CN"/>
        </w:rPr>
        <w:t>(9), 3159-3173</w:t>
      </w:r>
      <w:r w:rsidR="00714D1B" w:rsidRPr="00D81ACA">
        <w:rPr>
          <w:rFonts w:asciiTheme="majorBidi" w:eastAsia="Times New Roman" w:hAnsiTheme="majorBidi" w:cstheme="majorBidi"/>
          <w:sz w:val="20"/>
          <w:szCs w:val="20"/>
          <w:shd w:val="clear" w:color="auto" w:fill="FFFFFF"/>
          <w:lang w:val="cs-CZ" w:eastAsia="zh-CN"/>
        </w:rPr>
        <w:t>.</w:t>
      </w:r>
      <w:r w:rsidR="0077375C" w:rsidRPr="00D81ACA">
        <w:rPr>
          <w:rFonts w:asciiTheme="majorBidi" w:eastAsia="Times New Roman" w:hAnsiTheme="majorBidi" w:cstheme="majorBidi"/>
          <w:sz w:val="20"/>
          <w:szCs w:val="20"/>
          <w:shd w:val="clear" w:color="auto" w:fill="FFFFFF"/>
          <w:lang w:val="cs-CZ" w:eastAsia="zh-CN"/>
        </w:rPr>
        <w:br/>
      </w:r>
      <w:r w:rsidR="0077375C" w:rsidRPr="00D81ACA">
        <w:rPr>
          <w:rFonts w:asciiTheme="majorBidi" w:hAnsiTheme="majorBidi" w:cstheme="majorBidi"/>
          <w:sz w:val="20"/>
          <w:szCs w:val="20"/>
          <w:shd w:val="clear" w:color="auto" w:fill="FFFFFF"/>
        </w:rPr>
        <w:t>https://doi.org/10.1105/tpc.113.116053 </w:t>
      </w:r>
    </w:p>
    <w:p w14:paraId="55548144" w14:textId="3FAB5987" w:rsidR="00BB5865" w:rsidRPr="00754FF3" w:rsidRDefault="00BB5865" w:rsidP="00EE633E">
      <w:pPr>
        <w:bidi w:val="0"/>
        <w:spacing w:before="120" w:after="120" w:line="288" w:lineRule="auto"/>
        <w:ind w:left="426" w:hanging="426"/>
        <w:jc w:val="both"/>
        <w:rPr>
          <w:rStyle w:val="Hyperlink"/>
          <w:rFonts w:asciiTheme="majorBidi" w:hAnsiTheme="majorBidi" w:cstheme="majorBidi"/>
          <w:color w:val="auto"/>
          <w:sz w:val="18"/>
          <w:szCs w:val="18"/>
          <w:u w:val="none"/>
          <w:shd w:val="clear" w:color="auto" w:fill="FFFFFF"/>
        </w:rPr>
      </w:pPr>
      <w:r w:rsidRPr="00D81ACA">
        <w:rPr>
          <w:rFonts w:asciiTheme="majorBidi" w:hAnsiTheme="majorBidi" w:cstheme="majorBidi"/>
          <w:sz w:val="20"/>
          <w:szCs w:val="20"/>
        </w:rPr>
        <w:t>Kadhim,</w:t>
      </w:r>
      <w:r w:rsidR="001E3B1F" w:rsidRPr="00D81ACA">
        <w:rPr>
          <w:rFonts w:asciiTheme="majorBidi" w:hAnsiTheme="majorBidi" w:cstheme="majorBidi"/>
          <w:sz w:val="20"/>
          <w:szCs w:val="20"/>
        </w:rPr>
        <w:t xml:space="preserve"> </w:t>
      </w:r>
      <w:r w:rsidRPr="00D81ACA">
        <w:rPr>
          <w:rFonts w:asciiTheme="majorBidi" w:hAnsiTheme="majorBidi" w:cstheme="majorBidi"/>
          <w:sz w:val="20"/>
          <w:szCs w:val="20"/>
        </w:rPr>
        <w:t>Z.</w:t>
      </w:r>
      <w:r w:rsidR="001E3B1F" w:rsidRPr="00D81ACA">
        <w:rPr>
          <w:rFonts w:asciiTheme="majorBidi" w:hAnsiTheme="majorBidi" w:cstheme="majorBidi"/>
          <w:sz w:val="20"/>
          <w:szCs w:val="20"/>
        </w:rPr>
        <w:t xml:space="preserve"> </w:t>
      </w:r>
      <w:r w:rsidRPr="00D81ACA">
        <w:rPr>
          <w:rFonts w:asciiTheme="majorBidi" w:hAnsiTheme="majorBidi" w:cstheme="majorBidi"/>
          <w:sz w:val="20"/>
          <w:szCs w:val="20"/>
        </w:rPr>
        <w:t>K., &amp; Abdulhussein, M.</w:t>
      </w:r>
      <w:r w:rsidR="001E3B1F" w:rsidRPr="00D81ACA">
        <w:rPr>
          <w:rFonts w:asciiTheme="majorBidi" w:hAnsiTheme="majorBidi" w:cstheme="majorBidi"/>
          <w:sz w:val="20"/>
          <w:szCs w:val="20"/>
        </w:rPr>
        <w:t xml:space="preserve"> </w:t>
      </w:r>
      <w:r w:rsidR="005A2754" w:rsidRPr="00D81ACA">
        <w:rPr>
          <w:rFonts w:asciiTheme="majorBidi" w:hAnsiTheme="majorBidi" w:cstheme="majorBidi"/>
          <w:sz w:val="20"/>
          <w:szCs w:val="20"/>
        </w:rPr>
        <w:t>A</w:t>
      </w:r>
      <w:r w:rsidRPr="00D81ACA">
        <w:rPr>
          <w:rFonts w:asciiTheme="majorBidi" w:hAnsiTheme="majorBidi" w:cstheme="majorBidi"/>
          <w:sz w:val="20"/>
          <w:szCs w:val="20"/>
        </w:rPr>
        <w:t>. (2021).</w:t>
      </w:r>
      <w:r w:rsidR="001E3B1F" w:rsidRPr="00D81ACA">
        <w:rPr>
          <w:rFonts w:asciiTheme="majorBidi" w:hAnsiTheme="majorBidi" w:cstheme="majorBidi"/>
          <w:sz w:val="20"/>
          <w:szCs w:val="20"/>
        </w:rPr>
        <w:t xml:space="preserve"> </w:t>
      </w:r>
      <w:r w:rsidR="00EE633E" w:rsidRPr="00D81ACA">
        <w:rPr>
          <w:rFonts w:asciiTheme="majorBidi" w:hAnsiTheme="majorBidi" w:cstheme="majorBidi"/>
          <w:sz w:val="20"/>
          <w:szCs w:val="20"/>
        </w:rPr>
        <w:t xml:space="preserve">Minimal media strength for </w:t>
      </w:r>
      <w:r w:rsidR="00EE633E" w:rsidRPr="00D81ACA">
        <w:rPr>
          <w:rFonts w:asciiTheme="majorBidi" w:hAnsiTheme="majorBidi" w:cstheme="majorBidi"/>
          <w:i/>
          <w:iCs/>
          <w:sz w:val="20"/>
          <w:szCs w:val="20"/>
        </w:rPr>
        <w:t>in vitro</w:t>
      </w:r>
      <w:r w:rsidR="00EE633E" w:rsidRPr="00D81ACA">
        <w:rPr>
          <w:rFonts w:asciiTheme="majorBidi" w:hAnsiTheme="majorBidi" w:cstheme="majorBidi"/>
          <w:sz w:val="20"/>
          <w:szCs w:val="20"/>
        </w:rPr>
        <w:t xml:space="preserve"> conservation of strawberry</w:t>
      </w:r>
      <w:r w:rsidRPr="00D81ACA">
        <w:rPr>
          <w:rFonts w:asciiTheme="majorBidi" w:hAnsiTheme="majorBidi" w:cstheme="majorBidi"/>
          <w:sz w:val="20"/>
          <w:szCs w:val="20"/>
        </w:rPr>
        <w:t xml:space="preserve"> (</w:t>
      </w:r>
      <w:r w:rsidRPr="00D81ACA">
        <w:rPr>
          <w:rFonts w:asciiTheme="majorBidi" w:hAnsiTheme="majorBidi" w:cstheme="majorBidi"/>
          <w:i/>
          <w:iCs/>
          <w:sz w:val="20"/>
          <w:szCs w:val="20"/>
        </w:rPr>
        <w:t>Fragaria ananassa</w:t>
      </w:r>
      <w:r w:rsidRPr="00D81ACA">
        <w:rPr>
          <w:rFonts w:asciiTheme="majorBidi" w:hAnsiTheme="majorBidi" w:cstheme="majorBidi"/>
          <w:sz w:val="20"/>
          <w:szCs w:val="20"/>
        </w:rPr>
        <w:t xml:space="preserve">) </w:t>
      </w:r>
      <w:r w:rsidR="00EE633E" w:rsidRPr="00D81ACA">
        <w:rPr>
          <w:rFonts w:asciiTheme="majorBidi" w:hAnsiTheme="majorBidi" w:cstheme="majorBidi"/>
          <w:sz w:val="20"/>
          <w:szCs w:val="20"/>
        </w:rPr>
        <w:t>c</w:t>
      </w:r>
      <w:r w:rsidRPr="00D81ACA">
        <w:rPr>
          <w:rFonts w:asciiTheme="majorBidi" w:hAnsiTheme="majorBidi" w:cstheme="majorBidi"/>
          <w:sz w:val="20"/>
          <w:szCs w:val="20"/>
        </w:rPr>
        <w:t xml:space="preserve">ultures. </w:t>
      </w:r>
      <w:r w:rsidRPr="00D81ACA">
        <w:rPr>
          <w:rFonts w:asciiTheme="majorBidi" w:eastAsia="Calibri" w:hAnsiTheme="majorBidi" w:cstheme="majorBidi"/>
          <w:i/>
          <w:iCs/>
          <w:sz w:val="20"/>
          <w:szCs w:val="20"/>
        </w:rPr>
        <w:t>Basrah Journal of Agricultural Sciences</w:t>
      </w:r>
      <w:r w:rsidRPr="00D81ACA">
        <w:rPr>
          <w:rFonts w:asciiTheme="majorBidi" w:eastAsia="Calibri" w:hAnsiTheme="majorBidi" w:cstheme="majorBidi"/>
          <w:sz w:val="20"/>
          <w:szCs w:val="20"/>
        </w:rPr>
        <w:t xml:space="preserve">, </w:t>
      </w:r>
      <w:r w:rsidRPr="00D81ACA">
        <w:rPr>
          <w:rFonts w:asciiTheme="majorBidi" w:eastAsia="Calibri" w:hAnsiTheme="majorBidi" w:cstheme="majorBidi"/>
          <w:i/>
          <w:iCs/>
          <w:sz w:val="20"/>
          <w:szCs w:val="20"/>
        </w:rPr>
        <w:t>34</w:t>
      </w:r>
      <w:r w:rsidRPr="00D81ACA">
        <w:rPr>
          <w:rFonts w:asciiTheme="majorBidi" w:eastAsia="Calibri" w:hAnsiTheme="majorBidi" w:cstheme="majorBidi"/>
          <w:sz w:val="20"/>
          <w:szCs w:val="20"/>
        </w:rPr>
        <w:t>(2), 1-9.</w:t>
      </w:r>
      <w:r w:rsidR="0077375C" w:rsidRPr="00754FF3">
        <w:rPr>
          <w:rFonts w:asciiTheme="majorBidi" w:hAnsiTheme="majorBidi" w:cstheme="majorBidi"/>
          <w:sz w:val="18"/>
          <w:szCs w:val="18"/>
          <w:shd w:val="clear" w:color="auto" w:fill="FFFFFF"/>
        </w:rPr>
        <w:t>https://doi.org/10.37077/25200860.2021.34.2.01</w:t>
      </w:r>
    </w:p>
    <w:p w14:paraId="684A9694" w14:textId="6A3171D2" w:rsidR="001B7823" w:rsidRPr="00D81ACA" w:rsidRDefault="001B7823" w:rsidP="009D2195">
      <w:pPr>
        <w:bidi w:val="0"/>
        <w:spacing w:before="120" w:after="120" w:line="288" w:lineRule="auto"/>
        <w:ind w:left="426" w:hanging="426"/>
        <w:jc w:val="both"/>
        <w:rPr>
          <w:rStyle w:val="Hyperlink"/>
          <w:color w:val="auto"/>
          <w:u w:val="none"/>
          <w:lang w:val="cs-CZ" w:eastAsia="zh-CN"/>
        </w:rPr>
      </w:pPr>
      <w:r w:rsidRPr="00D81ACA">
        <w:rPr>
          <w:rFonts w:asciiTheme="majorBidi" w:eastAsia="Times New Roman" w:hAnsiTheme="majorBidi" w:cstheme="majorBidi"/>
          <w:kern w:val="36"/>
          <w:sz w:val="20"/>
          <w:szCs w:val="20"/>
          <w:shd w:val="clear" w:color="auto" w:fill="FFFFFF"/>
        </w:rPr>
        <w:t xml:space="preserve">Khanpour-Ardestani, N., Sharifi, M., &amp; Behmanesh, M. (2015). Establishment of callus and cell suspension culture of </w:t>
      </w:r>
      <w:r w:rsidRPr="00D81ACA">
        <w:rPr>
          <w:rFonts w:asciiTheme="majorBidi" w:eastAsia="Times New Roman" w:hAnsiTheme="majorBidi" w:cstheme="majorBidi"/>
          <w:i/>
          <w:iCs/>
          <w:kern w:val="36"/>
          <w:sz w:val="20"/>
          <w:szCs w:val="20"/>
          <w:shd w:val="clear" w:color="auto" w:fill="FFFFFF"/>
        </w:rPr>
        <w:t>Scrophularia striata</w:t>
      </w:r>
      <w:r w:rsidR="00EE633E" w:rsidRPr="00D81ACA">
        <w:rPr>
          <w:rFonts w:asciiTheme="majorBidi" w:eastAsia="Times New Roman" w:hAnsiTheme="majorBidi" w:cstheme="majorBidi"/>
          <w:kern w:val="36"/>
          <w:sz w:val="20"/>
          <w:szCs w:val="20"/>
          <w:shd w:val="clear" w:color="auto" w:fill="FFFFFF"/>
        </w:rPr>
        <w:t xml:space="preserve"> Boiss.</w:t>
      </w:r>
      <w:r w:rsidRPr="00D81ACA">
        <w:rPr>
          <w:rFonts w:asciiTheme="majorBidi" w:eastAsia="Times New Roman" w:hAnsiTheme="majorBidi" w:cstheme="majorBidi"/>
          <w:kern w:val="36"/>
          <w:sz w:val="20"/>
          <w:szCs w:val="20"/>
          <w:shd w:val="clear" w:color="auto" w:fill="FFFFFF"/>
        </w:rPr>
        <w:t xml:space="preserve"> an </w:t>
      </w:r>
      <w:r w:rsidRPr="00D81ACA">
        <w:rPr>
          <w:rFonts w:asciiTheme="majorBidi" w:eastAsia="Times New Roman" w:hAnsiTheme="majorBidi" w:cstheme="majorBidi"/>
          <w:i/>
          <w:iCs/>
          <w:kern w:val="36"/>
          <w:sz w:val="20"/>
          <w:szCs w:val="20"/>
          <w:shd w:val="clear" w:color="auto" w:fill="FFFFFF"/>
        </w:rPr>
        <w:t>in vitro</w:t>
      </w:r>
      <w:r w:rsidRPr="00D81ACA">
        <w:rPr>
          <w:rFonts w:asciiTheme="majorBidi" w:eastAsia="Times New Roman" w:hAnsiTheme="majorBidi" w:cstheme="majorBidi"/>
          <w:kern w:val="36"/>
          <w:sz w:val="20"/>
          <w:szCs w:val="20"/>
          <w:shd w:val="clear" w:color="auto" w:fill="FFFFFF"/>
        </w:rPr>
        <w:t xml:space="preserve"> approach for acteoside production.</w:t>
      </w:r>
      <w:r w:rsidR="00EE633E" w:rsidRPr="00D81ACA">
        <w:rPr>
          <w:rFonts w:asciiTheme="majorBidi" w:eastAsia="Times New Roman" w:hAnsiTheme="majorBidi" w:cstheme="majorBidi"/>
          <w:i/>
          <w:iCs/>
          <w:kern w:val="36"/>
          <w:sz w:val="20"/>
          <w:szCs w:val="20"/>
          <w:shd w:val="clear" w:color="auto" w:fill="FFFFFF"/>
        </w:rPr>
        <w:t xml:space="preserve"> </w:t>
      </w:r>
      <w:r w:rsidRPr="00D81ACA">
        <w:rPr>
          <w:rFonts w:asciiTheme="majorBidi" w:eastAsia="Times New Roman" w:hAnsiTheme="majorBidi" w:cstheme="majorBidi"/>
          <w:i/>
          <w:iCs/>
          <w:kern w:val="36"/>
          <w:sz w:val="20"/>
          <w:szCs w:val="20"/>
          <w:shd w:val="clear" w:color="auto" w:fill="FFFFFF"/>
        </w:rPr>
        <w:t>Cytotechnology, 67</w:t>
      </w:r>
      <w:r w:rsidRPr="00D81ACA">
        <w:rPr>
          <w:rFonts w:asciiTheme="majorBidi" w:eastAsia="Times New Roman" w:hAnsiTheme="majorBidi" w:cstheme="majorBidi"/>
          <w:kern w:val="36"/>
          <w:sz w:val="20"/>
          <w:szCs w:val="20"/>
          <w:shd w:val="clear" w:color="auto" w:fill="FFFFFF"/>
        </w:rPr>
        <w:t>(3),</w:t>
      </w:r>
      <w:r w:rsidRPr="00D81ACA">
        <w:rPr>
          <w:rFonts w:asciiTheme="majorBidi" w:eastAsia="Times New Roman" w:hAnsiTheme="majorBidi" w:cstheme="majorBidi"/>
          <w:i/>
          <w:iCs/>
          <w:kern w:val="36"/>
          <w:sz w:val="20"/>
          <w:szCs w:val="20"/>
          <w:shd w:val="clear" w:color="auto" w:fill="FFFFFF"/>
        </w:rPr>
        <w:t xml:space="preserve"> </w:t>
      </w:r>
      <w:r w:rsidRPr="00D81ACA">
        <w:rPr>
          <w:rFonts w:asciiTheme="majorBidi" w:eastAsia="Times New Roman" w:hAnsiTheme="majorBidi" w:cstheme="majorBidi"/>
          <w:kern w:val="36"/>
          <w:sz w:val="20"/>
          <w:szCs w:val="20"/>
          <w:shd w:val="clear" w:color="auto" w:fill="FFFFFF"/>
        </w:rPr>
        <w:t>475–485.</w:t>
      </w:r>
      <w:r w:rsidR="0077375C" w:rsidRPr="00D81ACA">
        <w:rPr>
          <w:rFonts w:asciiTheme="majorBidi" w:eastAsia="Times New Roman" w:hAnsiTheme="majorBidi" w:cstheme="majorBidi"/>
          <w:i/>
          <w:iCs/>
          <w:kern w:val="36"/>
          <w:sz w:val="20"/>
          <w:szCs w:val="20"/>
          <w:shd w:val="clear" w:color="auto" w:fill="FFFFFF"/>
        </w:rPr>
        <w:br/>
      </w:r>
      <w:r w:rsidRPr="00D81ACA">
        <w:rPr>
          <w:rStyle w:val="Hyperlink"/>
          <w:rFonts w:asciiTheme="majorBidi" w:eastAsia="Times New Roman" w:hAnsiTheme="majorBidi" w:cstheme="majorBidi"/>
          <w:color w:val="auto"/>
          <w:sz w:val="20"/>
          <w:szCs w:val="20"/>
          <w:u w:val="none"/>
          <w:lang w:val="cs-CZ" w:eastAsia="zh-CN"/>
        </w:rPr>
        <w:t>https://doi.org/10.1007/s10616-014-9705-4</w:t>
      </w:r>
    </w:p>
    <w:p w14:paraId="1E00C89E" w14:textId="73A06C7C" w:rsidR="00E62D38" w:rsidRPr="00D81ACA" w:rsidRDefault="00D94140" w:rsidP="009D2195">
      <w:pPr>
        <w:tabs>
          <w:tab w:val="left" w:pos="360"/>
        </w:tabs>
        <w:overflowPunct w:val="0"/>
        <w:autoSpaceDE w:val="0"/>
        <w:autoSpaceDN w:val="0"/>
        <w:bidi w:val="0"/>
        <w:adjustRightInd w:val="0"/>
        <w:spacing w:before="120" w:after="120" w:line="288" w:lineRule="auto"/>
        <w:ind w:left="426" w:hanging="426"/>
        <w:contextualSpacing/>
        <w:jc w:val="both"/>
        <w:textAlignment w:val="baseline"/>
        <w:rPr>
          <w:rStyle w:val="Hyperlink"/>
          <w:rFonts w:asciiTheme="majorBidi" w:hAnsiTheme="majorBidi" w:cstheme="majorBidi"/>
          <w:color w:val="auto"/>
          <w:sz w:val="20"/>
          <w:szCs w:val="20"/>
          <w:u w:val="none"/>
        </w:rPr>
      </w:pPr>
      <w:r w:rsidRPr="00D81ACA">
        <w:rPr>
          <w:rFonts w:asciiTheme="majorBidi" w:eastAsia="CIDFont+F3" w:hAnsiTheme="majorBidi" w:cstheme="majorBidi"/>
          <w:sz w:val="20"/>
          <w:szCs w:val="20"/>
          <w:lang w:val="cs-CZ" w:eastAsia="zh-CN"/>
        </w:rPr>
        <w:t xml:space="preserve">Kazemi, N., Kahrizi, D., </w:t>
      </w:r>
      <w:r w:rsidRPr="00D81ACA">
        <w:rPr>
          <w:rFonts w:asciiTheme="majorBidi" w:hAnsiTheme="majorBidi" w:cstheme="majorBidi"/>
          <w:sz w:val="20"/>
          <w:szCs w:val="20"/>
        </w:rPr>
        <w:t>&amp;</w:t>
      </w:r>
      <w:r w:rsidRPr="00D81ACA">
        <w:rPr>
          <w:rFonts w:asciiTheme="majorBidi" w:eastAsia="CIDFont+F3" w:hAnsiTheme="majorBidi" w:cstheme="majorBidi"/>
          <w:sz w:val="20"/>
          <w:szCs w:val="20"/>
          <w:lang w:val="cs-CZ" w:eastAsia="zh-CN"/>
        </w:rPr>
        <w:t xml:space="preserve"> Mansouri, M.</w:t>
      </w:r>
      <w:r w:rsidR="00E62D38" w:rsidRPr="00D81ACA">
        <w:rPr>
          <w:rFonts w:asciiTheme="majorBidi" w:eastAsia="CIDFont+F3" w:hAnsiTheme="majorBidi" w:cstheme="majorBidi"/>
          <w:sz w:val="20"/>
          <w:szCs w:val="20"/>
          <w:lang w:val="cs-CZ" w:eastAsia="zh-CN"/>
        </w:rPr>
        <w:t xml:space="preserve"> </w:t>
      </w:r>
      <w:r w:rsidRPr="00D81ACA">
        <w:rPr>
          <w:rFonts w:asciiTheme="majorBidi" w:eastAsia="CIDFont+F3" w:hAnsiTheme="majorBidi" w:cstheme="majorBidi"/>
          <w:sz w:val="20"/>
          <w:szCs w:val="20"/>
          <w:lang w:val="cs-CZ" w:eastAsia="zh-CN"/>
        </w:rPr>
        <w:t xml:space="preserve">(2016). </w:t>
      </w:r>
      <w:r w:rsidRPr="00D81ACA">
        <w:rPr>
          <w:rFonts w:asciiTheme="majorBidi" w:eastAsia="Times New Roman" w:hAnsiTheme="majorBidi" w:cstheme="majorBidi"/>
          <w:sz w:val="20"/>
          <w:szCs w:val="20"/>
          <w:lang w:val="cs-CZ" w:eastAsia="zh-CN"/>
        </w:rPr>
        <w:t xml:space="preserve">Effects of plant growth regulators and explant on callus induction in </w:t>
      </w:r>
      <w:r w:rsidRPr="00D81ACA">
        <w:rPr>
          <w:rFonts w:asciiTheme="majorBidi" w:eastAsia="Times New Roman" w:hAnsiTheme="majorBidi" w:cstheme="majorBidi"/>
          <w:i/>
          <w:iCs/>
          <w:sz w:val="20"/>
          <w:szCs w:val="20"/>
          <w:lang w:val="cs-CZ" w:eastAsia="zh-CN"/>
        </w:rPr>
        <w:t>Cuminum cymium</w:t>
      </w:r>
      <w:r w:rsidRPr="00D81ACA">
        <w:rPr>
          <w:rFonts w:asciiTheme="majorBidi" w:eastAsia="Times New Roman" w:hAnsiTheme="majorBidi" w:cstheme="majorBidi"/>
          <w:sz w:val="20"/>
          <w:szCs w:val="20"/>
          <w:lang w:val="cs-CZ" w:eastAsia="zh-CN"/>
        </w:rPr>
        <w:t xml:space="preserve"> L. </w:t>
      </w:r>
      <w:r w:rsidRPr="00D81ACA">
        <w:rPr>
          <w:rFonts w:asciiTheme="majorBidi" w:hAnsiTheme="majorBidi" w:cstheme="majorBidi"/>
          <w:i/>
          <w:iCs/>
          <w:sz w:val="20"/>
          <w:szCs w:val="20"/>
          <w:shd w:val="clear" w:color="auto" w:fill="FFFFFF"/>
        </w:rPr>
        <w:t xml:space="preserve">Journal </w:t>
      </w:r>
      <w:r w:rsidRPr="00D81ACA">
        <w:rPr>
          <w:rFonts w:asciiTheme="majorBidi" w:hAnsiTheme="majorBidi" w:cstheme="majorBidi"/>
          <w:i/>
          <w:iCs/>
          <w:sz w:val="20"/>
          <w:szCs w:val="20"/>
          <w:shd w:val="clear" w:color="auto" w:fill="FFFFFF"/>
        </w:rPr>
        <w:lastRenderedPageBreak/>
        <w:t>of Genetic Resources</w:t>
      </w:r>
      <w:r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i/>
          <w:iCs/>
          <w:sz w:val="20"/>
          <w:szCs w:val="20"/>
          <w:lang w:val="cs-CZ" w:eastAsia="zh-CN"/>
        </w:rPr>
        <w:t>2</w:t>
      </w:r>
      <w:r w:rsidRPr="00D81ACA">
        <w:rPr>
          <w:rFonts w:asciiTheme="majorBidi" w:eastAsia="Times New Roman" w:hAnsiTheme="majorBidi" w:cstheme="majorBidi"/>
          <w:sz w:val="20"/>
          <w:szCs w:val="20"/>
          <w:lang w:val="cs-CZ" w:eastAsia="zh-CN"/>
        </w:rPr>
        <w:t>, 21-25</w:t>
      </w:r>
      <w:r w:rsidRPr="00D81ACA">
        <w:rPr>
          <w:rFonts w:asciiTheme="majorBidi" w:eastAsia="Times New Roman" w:hAnsiTheme="majorBidi" w:cstheme="majorBidi"/>
          <w:sz w:val="20"/>
          <w:szCs w:val="20"/>
          <w:lang w:val="cs-CZ" w:eastAsia="zh-CN" w:bidi="ar-IQ"/>
        </w:rPr>
        <w:t>.</w:t>
      </w:r>
      <w:r w:rsidR="0077375C" w:rsidRPr="00D81ACA">
        <w:rPr>
          <w:rFonts w:asciiTheme="majorBidi" w:eastAsia="Times New Roman" w:hAnsiTheme="majorBidi" w:cstheme="majorBidi"/>
          <w:sz w:val="20"/>
          <w:szCs w:val="20"/>
          <w:lang w:val="cs-CZ" w:eastAsia="zh-CN" w:bidi="ar-IQ"/>
        </w:rPr>
        <w:br/>
      </w:r>
      <w:r w:rsidRPr="00D81ACA">
        <w:rPr>
          <w:rStyle w:val="doilabel"/>
          <w:rFonts w:asciiTheme="majorBidi" w:hAnsiTheme="majorBidi" w:cstheme="majorBidi"/>
          <w:sz w:val="20"/>
          <w:szCs w:val="20"/>
        </w:rPr>
        <w:t>https://doi.org/</w:t>
      </w:r>
      <w:r w:rsidRPr="00D81ACA">
        <w:rPr>
          <w:rFonts w:asciiTheme="majorBidi" w:hAnsiTheme="majorBidi" w:cstheme="majorBidi"/>
          <w:sz w:val="20"/>
          <w:szCs w:val="20"/>
        </w:rPr>
        <w:t>10.22080/JGR.2016.1477</w:t>
      </w:r>
    </w:p>
    <w:p w14:paraId="48698145" w14:textId="15D7AC98" w:rsidR="00714D1B" w:rsidRPr="00D81ACA" w:rsidRDefault="00D94140" w:rsidP="009D2195">
      <w:pPr>
        <w:tabs>
          <w:tab w:val="left" w:pos="360"/>
        </w:tabs>
        <w:overflowPunct w:val="0"/>
        <w:autoSpaceDE w:val="0"/>
        <w:autoSpaceDN w:val="0"/>
        <w:bidi w:val="0"/>
        <w:adjustRightInd w:val="0"/>
        <w:spacing w:before="120" w:after="120" w:line="288" w:lineRule="auto"/>
        <w:ind w:left="426" w:hanging="426"/>
        <w:contextualSpacing/>
        <w:jc w:val="both"/>
        <w:textAlignment w:val="baseline"/>
        <w:rPr>
          <w:rStyle w:val="Hyperlink"/>
          <w:rFonts w:asciiTheme="majorBidi" w:eastAsia="Times New Roman" w:hAnsiTheme="majorBidi" w:cstheme="majorBidi"/>
          <w:color w:val="auto"/>
          <w:sz w:val="20"/>
          <w:szCs w:val="20"/>
          <w:u w:val="none"/>
          <w:lang w:val="cs-CZ" w:eastAsia="zh-CN"/>
        </w:rPr>
      </w:pPr>
      <w:r w:rsidRPr="00D81ACA">
        <w:rPr>
          <w:rFonts w:asciiTheme="majorBidi" w:eastAsia="Times New Roman" w:hAnsiTheme="majorBidi" w:cstheme="majorBidi"/>
          <w:sz w:val="20"/>
          <w:szCs w:val="20"/>
          <w:lang w:val="cs-CZ" w:eastAsia="zh-CN"/>
        </w:rPr>
        <w:t>Korinek, M., Handoussa, H., Tsai, Y.</w:t>
      </w:r>
      <w:r w:rsidR="00E62D3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H., Chen, Y.</w:t>
      </w:r>
      <w:r w:rsidR="00E62D3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Y., Chen, M.</w:t>
      </w:r>
      <w:r w:rsidR="00E62D3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H.,  Chiou, Z.</w:t>
      </w:r>
      <w:r w:rsidR="00E62D3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W., Fang,</w:t>
      </w:r>
      <w:r w:rsidR="00E62D3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Y., Chang, F.</w:t>
      </w:r>
      <w:r w:rsidR="00E62D3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R., Yen, C.</w:t>
      </w:r>
      <w:r w:rsidR="00E62D38" w:rsidRPr="00D81ACA">
        <w:rPr>
          <w:rFonts w:asciiTheme="majorBidi" w:eastAsia="Times New Roman" w:hAnsiTheme="majorBidi" w:cstheme="majorBidi"/>
          <w:sz w:val="20"/>
          <w:szCs w:val="20"/>
          <w:lang w:val="cs-CZ" w:eastAsia="zh-CN"/>
        </w:rPr>
        <w:t xml:space="preserve"> </w:t>
      </w:r>
      <w:r w:rsidR="001B7BA1" w:rsidRPr="00D81ACA">
        <w:rPr>
          <w:rFonts w:asciiTheme="majorBidi" w:eastAsia="Times New Roman" w:hAnsiTheme="majorBidi" w:cstheme="majorBidi"/>
          <w:sz w:val="20"/>
          <w:szCs w:val="20"/>
          <w:lang w:val="cs-CZ" w:eastAsia="zh-CN"/>
        </w:rPr>
        <w:t xml:space="preserve">H., </w:t>
      </w:r>
      <w:r w:rsidRPr="00D81ACA">
        <w:rPr>
          <w:rFonts w:asciiTheme="majorBidi" w:hAnsiTheme="majorBidi" w:cstheme="majorBidi"/>
          <w:sz w:val="20"/>
          <w:szCs w:val="20"/>
        </w:rPr>
        <w:t>&amp;</w:t>
      </w:r>
      <w:r w:rsidRPr="00D81ACA">
        <w:rPr>
          <w:rFonts w:asciiTheme="majorBidi" w:eastAsia="Times New Roman" w:hAnsiTheme="majorBidi" w:cstheme="majorBidi"/>
          <w:sz w:val="20"/>
          <w:szCs w:val="20"/>
          <w:lang w:val="cs-CZ" w:eastAsia="zh-CN"/>
        </w:rPr>
        <w:t xml:space="preserve"> Hsieh, C.</w:t>
      </w:r>
      <w:r w:rsidR="00E62D3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 xml:space="preserve">F. (2021). Anti-inflammatory and antimicrobial volatile oils: Fennel and cumin inhibit neutrophilic inflammation via regulating calcium and MAPKs. </w:t>
      </w:r>
      <w:r w:rsidRPr="00D81ACA">
        <w:rPr>
          <w:rFonts w:asciiTheme="majorBidi" w:hAnsiTheme="majorBidi" w:cstheme="majorBidi"/>
          <w:i/>
          <w:iCs/>
          <w:sz w:val="20"/>
          <w:szCs w:val="20"/>
          <w:shd w:val="clear" w:color="auto" w:fill="FFFFFF"/>
        </w:rPr>
        <w:t xml:space="preserve">Frontiers in </w:t>
      </w:r>
      <w:r w:rsidR="00490048" w:rsidRPr="00D81ACA">
        <w:rPr>
          <w:rFonts w:asciiTheme="majorBidi" w:hAnsiTheme="majorBidi" w:cstheme="majorBidi"/>
          <w:i/>
          <w:iCs/>
          <w:sz w:val="20"/>
          <w:szCs w:val="20"/>
          <w:shd w:val="clear" w:color="auto" w:fill="FFFFFF"/>
        </w:rPr>
        <w:t>P</w:t>
      </w:r>
      <w:r w:rsidRPr="00D81ACA">
        <w:rPr>
          <w:rFonts w:asciiTheme="majorBidi" w:hAnsiTheme="majorBidi" w:cstheme="majorBidi"/>
          <w:i/>
          <w:iCs/>
          <w:sz w:val="20"/>
          <w:szCs w:val="20"/>
          <w:shd w:val="clear" w:color="auto" w:fill="FFFFFF"/>
        </w:rPr>
        <w:t>harmacology</w:t>
      </w:r>
      <w:r w:rsidRPr="00D81ACA">
        <w:rPr>
          <w:rFonts w:asciiTheme="majorBidi" w:eastAsia="Times New Roman" w:hAnsiTheme="majorBidi" w:cstheme="majorBidi"/>
          <w:sz w:val="20"/>
          <w:szCs w:val="20"/>
          <w:shd w:val="clear" w:color="auto" w:fill="FFFFFF"/>
          <w:lang w:val="cs-CZ" w:eastAsia="zh-CN"/>
        </w:rPr>
        <w:t>,</w:t>
      </w:r>
      <w:r w:rsidR="00490048" w:rsidRPr="00D81ACA">
        <w:rPr>
          <w:rFonts w:asciiTheme="majorBidi" w:eastAsia="Times New Roman" w:hAnsiTheme="majorBidi" w:cstheme="majorBidi"/>
          <w:sz w:val="20"/>
          <w:szCs w:val="20"/>
          <w:shd w:val="clear" w:color="auto" w:fill="FFFFFF"/>
          <w:lang w:val="cs-CZ" w:eastAsia="zh-CN"/>
        </w:rPr>
        <w:t xml:space="preserve"> </w:t>
      </w:r>
      <w:r w:rsidRPr="00D81ACA">
        <w:rPr>
          <w:rFonts w:asciiTheme="majorBidi" w:eastAsia="Times New Roman" w:hAnsiTheme="majorBidi" w:cstheme="majorBidi"/>
          <w:i/>
          <w:iCs/>
          <w:sz w:val="20"/>
          <w:szCs w:val="20"/>
          <w:lang w:val="cs-CZ" w:eastAsia="zh-CN"/>
        </w:rPr>
        <w:t>12</w:t>
      </w:r>
      <w:r w:rsidR="0049004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674095</w:t>
      </w:r>
      <w:r w:rsidR="006C7FAE" w:rsidRPr="00D81ACA">
        <w:rPr>
          <w:rFonts w:asciiTheme="majorBidi" w:eastAsia="Times New Roman" w:hAnsiTheme="majorBidi" w:cstheme="majorBidi"/>
          <w:sz w:val="20"/>
          <w:szCs w:val="20"/>
          <w:lang w:val="cs-CZ" w:eastAsia="zh-CN"/>
        </w:rPr>
        <w:t>.</w:t>
      </w:r>
      <w:r w:rsidR="0077375C" w:rsidRPr="00D81ACA">
        <w:rPr>
          <w:rFonts w:asciiTheme="majorBidi" w:eastAsia="Times New Roman" w:hAnsiTheme="majorBidi" w:cstheme="majorBidi"/>
          <w:sz w:val="20"/>
          <w:szCs w:val="20"/>
          <w:lang w:val="cs-CZ" w:eastAsia="zh-CN"/>
        </w:rPr>
        <w:br/>
        <w:t>https://doi.org/10.3389/fphar.2021.674095</w:t>
      </w:r>
    </w:p>
    <w:p w14:paraId="4802F24A" w14:textId="236E9927" w:rsidR="001B7823" w:rsidRPr="00D81ACA" w:rsidRDefault="001B7823" w:rsidP="009D2195">
      <w:pPr>
        <w:tabs>
          <w:tab w:val="left" w:pos="360"/>
        </w:tabs>
        <w:overflowPunct w:val="0"/>
        <w:autoSpaceDE w:val="0"/>
        <w:autoSpaceDN w:val="0"/>
        <w:bidi w:val="0"/>
        <w:adjustRightInd w:val="0"/>
        <w:spacing w:before="120" w:after="120" w:line="288" w:lineRule="auto"/>
        <w:ind w:left="426" w:hanging="426"/>
        <w:contextualSpacing/>
        <w:jc w:val="both"/>
        <w:textAlignment w:val="baseline"/>
        <w:rPr>
          <w:rFonts w:asciiTheme="majorBidi" w:hAnsiTheme="majorBidi" w:cstheme="majorBidi"/>
          <w:sz w:val="20"/>
          <w:szCs w:val="20"/>
          <w:lang w:val="cs-CZ"/>
        </w:rPr>
      </w:pPr>
      <w:r w:rsidRPr="00D81ACA">
        <w:rPr>
          <w:rFonts w:asciiTheme="majorBidi" w:eastAsia="Times New Roman" w:hAnsiTheme="majorBidi" w:cstheme="majorBidi"/>
          <w:kern w:val="36"/>
          <w:sz w:val="20"/>
          <w:szCs w:val="20"/>
          <w:shd w:val="clear" w:color="auto" w:fill="FFFFFF" w:themeFill="background1"/>
        </w:rPr>
        <w:t>Lodha, S., &amp; Mawar, R. (2014). Cu</w:t>
      </w:r>
      <w:r w:rsidR="001B7BA1" w:rsidRPr="00D81ACA">
        <w:rPr>
          <w:rFonts w:asciiTheme="majorBidi" w:eastAsia="Times New Roman" w:hAnsiTheme="majorBidi" w:cstheme="majorBidi"/>
          <w:kern w:val="36"/>
          <w:sz w:val="20"/>
          <w:szCs w:val="20"/>
          <w:shd w:val="clear" w:color="auto" w:fill="FFFFFF" w:themeFill="background1"/>
        </w:rPr>
        <w:t xml:space="preserve">min wilt management – a review. </w:t>
      </w:r>
      <w:r w:rsidRPr="00D81ACA">
        <w:rPr>
          <w:rFonts w:asciiTheme="majorBidi" w:eastAsia="Times New Roman" w:hAnsiTheme="majorBidi" w:cstheme="majorBidi"/>
          <w:i/>
          <w:iCs/>
          <w:kern w:val="36"/>
          <w:sz w:val="20"/>
          <w:szCs w:val="20"/>
          <w:shd w:val="clear" w:color="auto" w:fill="FFFFFF" w:themeFill="background1"/>
        </w:rPr>
        <w:t>Journa</w:t>
      </w:r>
      <w:r w:rsidR="009D2195" w:rsidRPr="00D81ACA">
        <w:rPr>
          <w:rFonts w:asciiTheme="majorBidi" w:eastAsia="Times New Roman" w:hAnsiTheme="majorBidi" w:cstheme="majorBidi"/>
          <w:i/>
          <w:iCs/>
          <w:kern w:val="36"/>
          <w:sz w:val="20"/>
          <w:szCs w:val="20"/>
          <w:shd w:val="clear" w:color="auto" w:fill="FFFFFF" w:themeFill="background1"/>
        </w:rPr>
        <w:t>l of Spices and Aromatic Crops,</w:t>
      </w:r>
      <w:r w:rsidR="009D2195" w:rsidRPr="00D81ACA">
        <w:rPr>
          <w:rFonts w:asciiTheme="majorBidi" w:eastAsia="Times New Roman" w:hAnsiTheme="majorBidi" w:cstheme="majorBidi"/>
          <w:kern w:val="36"/>
          <w:sz w:val="20"/>
          <w:szCs w:val="20"/>
          <w:shd w:val="clear" w:color="auto" w:fill="FFFFFF" w:themeFill="background1"/>
        </w:rPr>
        <w:t xml:space="preserve"> </w:t>
      </w:r>
      <w:r w:rsidRPr="00D81ACA">
        <w:rPr>
          <w:rFonts w:asciiTheme="majorBidi" w:eastAsia="Times New Roman" w:hAnsiTheme="majorBidi" w:cstheme="majorBidi"/>
          <w:i/>
          <w:iCs/>
          <w:kern w:val="36"/>
          <w:sz w:val="20"/>
          <w:szCs w:val="20"/>
          <w:shd w:val="clear" w:color="auto" w:fill="FFFFFF" w:themeFill="background1"/>
        </w:rPr>
        <w:t>23</w:t>
      </w:r>
      <w:r w:rsidR="001B7BA1" w:rsidRPr="00D81ACA">
        <w:rPr>
          <w:rFonts w:asciiTheme="majorBidi" w:eastAsia="Times New Roman" w:hAnsiTheme="majorBidi" w:cstheme="majorBidi"/>
          <w:kern w:val="36"/>
          <w:sz w:val="20"/>
          <w:szCs w:val="20"/>
          <w:shd w:val="clear" w:color="auto" w:fill="FFFFFF" w:themeFill="background1"/>
        </w:rPr>
        <w:t>(2), 145-</w:t>
      </w:r>
      <w:r w:rsidRPr="00D81ACA">
        <w:rPr>
          <w:rFonts w:asciiTheme="majorBidi" w:eastAsia="Times New Roman" w:hAnsiTheme="majorBidi" w:cstheme="majorBidi"/>
          <w:kern w:val="36"/>
          <w:sz w:val="20"/>
          <w:szCs w:val="20"/>
          <w:shd w:val="clear" w:color="auto" w:fill="FFFFFF" w:themeFill="background1"/>
        </w:rPr>
        <w:t>155.</w:t>
      </w:r>
      <w:r w:rsidR="0077375C" w:rsidRPr="00D81ACA">
        <w:rPr>
          <w:rFonts w:asciiTheme="majorBidi" w:eastAsia="Times New Roman" w:hAnsiTheme="majorBidi" w:cstheme="majorBidi"/>
          <w:kern w:val="36"/>
          <w:sz w:val="20"/>
          <w:szCs w:val="20"/>
          <w:shd w:val="clear" w:color="auto" w:fill="FFFFFF" w:themeFill="background1"/>
        </w:rPr>
        <w:br/>
      </w:r>
      <w:r w:rsidRPr="00D81ACA">
        <w:rPr>
          <w:rStyle w:val="Hyperlink"/>
          <w:rFonts w:asciiTheme="majorBidi" w:eastAsia="Times New Roman" w:hAnsiTheme="majorBidi" w:cstheme="majorBidi"/>
          <w:color w:val="auto"/>
          <w:sz w:val="20"/>
          <w:szCs w:val="20"/>
          <w:u w:val="none"/>
          <w:lang w:val="cs-CZ" w:eastAsia="zh-CN"/>
        </w:rPr>
        <w:t>https://updatepublishing.com/journal/index.php/josac/article/view/5054</w:t>
      </w:r>
      <w:r w:rsidRPr="00D81ACA">
        <w:rPr>
          <w:rFonts w:asciiTheme="majorBidi" w:hAnsiTheme="majorBidi" w:cstheme="majorBidi"/>
          <w:sz w:val="20"/>
          <w:szCs w:val="20"/>
          <w:lang w:val="cs-CZ"/>
        </w:rPr>
        <w:t xml:space="preserve"> </w:t>
      </w:r>
    </w:p>
    <w:p w14:paraId="3B979103" w14:textId="2075CCF9" w:rsidR="00490048" w:rsidRPr="00D81ACA" w:rsidRDefault="00C2720C" w:rsidP="009D2195">
      <w:pPr>
        <w:tabs>
          <w:tab w:val="left" w:pos="360"/>
        </w:tabs>
        <w:overflowPunct w:val="0"/>
        <w:autoSpaceDE w:val="0"/>
        <w:autoSpaceDN w:val="0"/>
        <w:bidi w:val="0"/>
        <w:adjustRightInd w:val="0"/>
        <w:spacing w:before="120" w:after="120" w:line="288" w:lineRule="auto"/>
        <w:ind w:left="426" w:hanging="426"/>
        <w:contextualSpacing/>
        <w:jc w:val="both"/>
        <w:textAlignment w:val="baseline"/>
        <w:rPr>
          <w:rStyle w:val="Hyperlink"/>
          <w:rFonts w:asciiTheme="majorBidi" w:hAnsiTheme="majorBidi" w:cstheme="majorBidi"/>
          <w:color w:val="auto"/>
          <w:sz w:val="20"/>
          <w:szCs w:val="20"/>
          <w:u w:val="none"/>
        </w:rPr>
      </w:pPr>
      <w:r w:rsidRPr="00D81ACA">
        <w:rPr>
          <w:rFonts w:asciiTheme="majorBidi" w:hAnsiTheme="majorBidi" w:cstheme="majorBidi"/>
          <w:sz w:val="20"/>
          <w:szCs w:val="20"/>
          <w:lang w:val="cs-CZ"/>
        </w:rPr>
        <w:t xml:space="preserve">Mahood, H. E. </w:t>
      </w:r>
      <w:r w:rsidR="00490048" w:rsidRPr="00D81ACA">
        <w:rPr>
          <w:rFonts w:asciiTheme="majorBidi" w:hAnsiTheme="majorBidi" w:cstheme="majorBidi"/>
          <w:sz w:val="20"/>
          <w:szCs w:val="20"/>
          <w:lang w:val="cs-CZ"/>
        </w:rPr>
        <w:t xml:space="preserve">(2021). </w:t>
      </w:r>
      <w:r w:rsidRPr="00D81ACA">
        <w:rPr>
          <w:rFonts w:asciiTheme="majorBidi" w:hAnsiTheme="majorBidi" w:cstheme="majorBidi"/>
          <w:sz w:val="20"/>
          <w:szCs w:val="20"/>
        </w:rPr>
        <w:t xml:space="preserve">Effect of </w:t>
      </w:r>
      <w:r w:rsidR="006E7CA6" w:rsidRPr="00D81ACA">
        <w:rPr>
          <w:rFonts w:asciiTheme="majorBidi" w:hAnsiTheme="majorBidi" w:cstheme="majorBidi"/>
          <w:sz w:val="20"/>
          <w:szCs w:val="20"/>
        </w:rPr>
        <w:t>plant growth regulators and explant source on the induction of callus of</w:t>
      </w:r>
      <w:r w:rsidRPr="00D81ACA">
        <w:rPr>
          <w:rFonts w:asciiTheme="majorBidi" w:hAnsiTheme="majorBidi" w:cstheme="majorBidi"/>
          <w:sz w:val="20"/>
          <w:szCs w:val="20"/>
        </w:rPr>
        <w:t xml:space="preserve"> </w:t>
      </w:r>
      <w:r w:rsidRPr="00D81ACA">
        <w:rPr>
          <w:rFonts w:asciiTheme="majorBidi" w:hAnsiTheme="majorBidi" w:cstheme="majorBidi"/>
          <w:i/>
          <w:iCs/>
          <w:sz w:val="20"/>
          <w:szCs w:val="20"/>
        </w:rPr>
        <w:t>Dianthus caryophyllus</w:t>
      </w:r>
      <w:r w:rsidRPr="00D81ACA">
        <w:rPr>
          <w:rFonts w:asciiTheme="majorBidi" w:hAnsiTheme="majorBidi" w:cstheme="majorBidi"/>
          <w:sz w:val="20"/>
          <w:szCs w:val="20"/>
        </w:rPr>
        <w:t xml:space="preserve"> L.</w:t>
      </w:r>
      <w:r w:rsidR="000417F1" w:rsidRPr="00D81ACA">
        <w:rPr>
          <w:rFonts w:asciiTheme="majorBidi" w:hAnsiTheme="majorBidi" w:cstheme="majorBidi"/>
          <w:sz w:val="20"/>
          <w:szCs w:val="20"/>
        </w:rPr>
        <w:t xml:space="preserve"> </w:t>
      </w:r>
      <w:r w:rsidRPr="00D81ACA">
        <w:rPr>
          <w:rFonts w:asciiTheme="majorBidi" w:hAnsiTheme="majorBidi" w:cstheme="majorBidi"/>
          <w:i/>
          <w:iCs/>
          <w:sz w:val="20"/>
          <w:szCs w:val="20"/>
        </w:rPr>
        <w:t>Basrah Journal of Agricultural Sciences</w:t>
      </w:r>
      <w:r w:rsidRPr="00D81ACA">
        <w:rPr>
          <w:rFonts w:asciiTheme="majorBidi" w:hAnsiTheme="majorBidi" w:cstheme="majorBidi"/>
          <w:sz w:val="20"/>
          <w:szCs w:val="20"/>
        </w:rPr>
        <w:t xml:space="preserve">, </w:t>
      </w:r>
      <w:r w:rsidRPr="00D81ACA">
        <w:rPr>
          <w:rFonts w:asciiTheme="majorBidi" w:hAnsiTheme="majorBidi" w:cstheme="majorBidi"/>
          <w:i/>
          <w:iCs/>
          <w:sz w:val="20"/>
          <w:szCs w:val="20"/>
        </w:rPr>
        <w:t>34</w:t>
      </w:r>
      <w:r w:rsidRPr="00D81ACA">
        <w:rPr>
          <w:rFonts w:asciiTheme="majorBidi" w:hAnsiTheme="majorBidi" w:cstheme="majorBidi"/>
          <w:sz w:val="20"/>
          <w:szCs w:val="20"/>
        </w:rPr>
        <w:t>(2), 100-106.</w:t>
      </w:r>
      <w:r w:rsidR="0077375C" w:rsidRPr="00D81ACA">
        <w:rPr>
          <w:rFonts w:asciiTheme="majorBidi" w:hAnsiTheme="majorBidi" w:cstheme="majorBidi"/>
          <w:sz w:val="20"/>
          <w:szCs w:val="20"/>
        </w:rPr>
        <w:br/>
      </w:r>
      <w:r w:rsidRPr="00D81ACA">
        <w:rPr>
          <w:rFonts w:asciiTheme="majorBidi" w:hAnsiTheme="majorBidi" w:cstheme="majorBidi"/>
          <w:sz w:val="20"/>
          <w:szCs w:val="20"/>
        </w:rPr>
        <w:t>https://doi.org/10.37077/25200860.2021.34.2.08</w:t>
      </w:r>
    </w:p>
    <w:p w14:paraId="140E7755" w14:textId="471F3526" w:rsidR="00C2720C" w:rsidRPr="00D81ACA" w:rsidRDefault="00C2720C" w:rsidP="009D2195">
      <w:pPr>
        <w:tabs>
          <w:tab w:val="left" w:pos="360"/>
        </w:tabs>
        <w:overflowPunct w:val="0"/>
        <w:autoSpaceDE w:val="0"/>
        <w:autoSpaceDN w:val="0"/>
        <w:bidi w:val="0"/>
        <w:adjustRightInd w:val="0"/>
        <w:spacing w:before="120" w:after="120" w:line="288" w:lineRule="auto"/>
        <w:ind w:left="426" w:hanging="426"/>
        <w:contextualSpacing/>
        <w:jc w:val="both"/>
        <w:textAlignment w:val="baseline"/>
        <w:rPr>
          <w:rFonts w:asciiTheme="majorBidi" w:hAnsiTheme="majorBidi" w:cstheme="majorBidi"/>
          <w:sz w:val="20"/>
          <w:szCs w:val="20"/>
          <w:shd w:val="clear" w:color="auto" w:fill="FFFFFF"/>
        </w:rPr>
      </w:pPr>
      <w:r w:rsidRPr="00D81ACA">
        <w:rPr>
          <w:rFonts w:asciiTheme="majorBidi" w:eastAsia="Times New Roman" w:hAnsiTheme="majorBidi" w:cstheme="majorBidi"/>
          <w:sz w:val="20"/>
          <w:szCs w:val="20"/>
          <w:lang w:val="cs-CZ" w:eastAsia="zh-CN"/>
        </w:rPr>
        <w:t>Mamdouh, D.</w:t>
      </w:r>
      <w:r w:rsidR="006E7CA6" w:rsidRPr="00D81ACA">
        <w:rPr>
          <w:rFonts w:asciiTheme="majorBidi" w:eastAsia="Times New Roman" w:hAnsiTheme="majorBidi" w:cstheme="majorBidi"/>
          <w:sz w:val="20"/>
          <w:szCs w:val="20"/>
          <w:lang w:val="cs-CZ" w:eastAsia="zh-CN"/>
        </w:rPr>
        <w:t>,</w:t>
      </w:r>
      <w:r w:rsidRPr="00D81ACA">
        <w:rPr>
          <w:rFonts w:asciiTheme="majorBidi" w:eastAsia="Times New Roman" w:hAnsiTheme="majorBidi" w:cstheme="majorBidi"/>
          <w:sz w:val="20"/>
          <w:szCs w:val="20"/>
          <w:lang w:val="cs-CZ" w:eastAsia="zh-CN"/>
        </w:rPr>
        <w:t xml:space="preserve"> </w:t>
      </w:r>
      <w:r w:rsidRPr="00D81ACA">
        <w:rPr>
          <w:rFonts w:asciiTheme="majorBidi" w:hAnsiTheme="majorBidi" w:cstheme="majorBidi"/>
          <w:sz w:val="20"/>
          <w:szCs w:val="20"/>
        </w:rPr>
        <w:t xml:space="preserve">&amp; </w:t>
      </w:r>
      <w:r w:rsidRPr="00D81ACA">
        <w:rPr>
          <w:rFonts w:asciiTheme="majorBidi" w:eastAsia="Times New Roman" w:hAnsiTheme="majorBidi" w:cstheme="majorBidi"/>
          <w:sz w:val="20"/>
          <w:szCs w:val="20"/>
          <w:lang w:val="cs-CZ" w:eastAsia="zh-CN"/>
        </w:rPr>
        <w:t>Smetanska, I.</w:t>
      </w:r>
      <w:r w:rsidR="006E7CA6"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 xml:space="preserve">(2022). Optimization of callus and cell suspension cultures of </w:t>
      </w:r>
      <w:r w:rsidRPr="00D81ACA">
        <w:rPr>
          <w:rFonts w:asciiTheme="majorBidi" w:eastAsia="Times New Roman" w:hAnsiTheme="majorBidi" w:cstheme="majorBidi"/>
          <w:i/>
          <w:iCs/>
          <w:sz w:val="20"/>
          <w:szCs w:val="20"/>
          <w:lang w:val="cs-CZ" w:eastAsia="zh-CN"/>
        </w:rPr>
        <w:t>Lycium schweinfurthii</w:t>
      </w:r>
      <w:r w:rsidRPr="00D81ACA">
        <w:rPr>
          <w:rFonts w:asciiTheme="majorBidi" w:eastAsia="Times New Roman" w:hAnsiTheme="majorBidi" w:cstheme="majorBidi"/>
          <w:sz w:val="20"/>
          <w:szCs w:val="20"/>
          <w:lang w:val="cs-CZ" w:eastAsia="zh-CN"/>
        </w:rPr>
        <w:t xml:space="preserve"> for improved production of phenolics, flavonoids, and antioxidant activity. </w:t>
      </w:r>
      <w:r w:rsidRPr="00D81ACA">
        <w:rPr>
          <w:rFonts w:asciiTheme="majorBidi" w:eastAsia="Times New Roman" w:hAnsiTheme="majorBidi" w:cstheme="majorBidi"/>
          <w:i/>
          <w:iCs/>
          <w:sz w:val="20"/>
          <w:szCs w:val="20"/>
          <w:lang w:val="cs-CZ" w:eastAsia="zh-CN"/>
        </w:rPr>
        <w:t>Horticulturae</w:t>
      </w:r>
      <w:r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i/>
          <w:iCs/>
          <w:sz w:val="20"/>
          <w:szCs w:val="20"/>
          <w:lang w:val="cs-CZ" w:eastAsia="zh-CN"/>
        </w:rPr>
        <w:t>8</w:t>
      </w:r>
      <w:r w:rsidRPr="00D81ACA">
        <w:rPr>
          <w:rFonts w:asciiTheme="majorBidi" w:eastAsia="Times New Roman" w:hAnsiTheme="majorBidi" w:cstheme="majorBidi"/>
          <w:sz w:val="20"/>
          <w:szCs w:val="20"/>
          <w:lang w:val="cs-CZ" w:eastAsia="zh-CN"/>
        </w:rPr>
        <w:t>,</w:t>
      </w:r>
      <w:r w:rsidR="00EE633E" w:rsidRPr="00D81ACA">
        <w:rPr>
          <w:rFonts w:asciiTheme="majorBidi" w:eastAsia="Times New Roman" w:hAnsiTheme="majorBidi" w:cstheme="majorBidi"/>
          <w:sz w:val="20"/>
          <w:szCs w:val="20"/>
          <w:lang w:val="cs-CZ" w:eastAsia="zh-CN"/>
        </w:rPr>
        <w:t xml:space="preserve"> 394.</w:t>
      </w:r>
      <w:r w:rsidR="0077375C" w:rsidRPr="00D81ACA">
        <w:rPr>
          <w:rFonts w:asciiTheme="majorBidi" w:eastAsia="Times New Roman" w:hAnsiTheme="majorBidi" w:cstheme="majorBidi"/>
          <w:sz w:val="20"/>
          <w:szCs w:val="20"/>
          <w:lang w:val="cs-CZ" w:eastAsia="zh-CN"/>
        </w:rPr>
        <w:br/>
      </w:r>
      <w:r w:rsidR="00714D1B" w:rsidRPr="00D81ACA">
        <w:rPr>
          <w:rFonts w:asciiTheme="majorBidi" w:hAnsiTheme="majorBidi" w:cstheme="majorBidi"/>
          <w:sz w:val="20"/>
          <w:szCs w:val="20"/>
          <w:shd w:val="clear" w:color="auto" w:fill="FFFFFF"/>
        </w:rPr>
        <w:t>https://doi.org/10.3390/horticulturae8050394 </w:t>
      </w:r>
    </w:p>
    <w:p w14:paraId="58EB2EF6" w14:textId="286F0BAA" w:rsidR="00C2720C" w:rsidRPr="00D81ACA" w:rsidRDefault="00C2720C" w:rsidP="001B7BA1">
      <w:pPr>
        <w:tabs>
          <w:tab w:val="left" w:pos="360"/>
        </w:tabs>
        <w:overflowPunct w:val="0"/>
        <w:autoSpaceDE w:val="0"/>
        <w:autoSpaceDN w:val="0"/>
        <w:bidi w:val="0"/>
        <w:adjustRightInd w:val="0"/>
        <w:spacing w:before="120" w:after="120" w:line="288" w:lineRule="auto"/>
        <w:ind w:left="426" w:hanging="426"/>
        <w:contextualSpacing/>
        <w:jc w:val="both"/>
        <w:textAlignment w:val="baseline"/>
        <w:rPr>
          <w:rStyle w:val="anchor-text"/>
          <w:rFonts w:asciiTheme="majorBidi" w:eastAsia="Times New Roman" w:hAnsiTheme="majorBidi" w:cstheme="majorBidi"/>
          <w:bCs/>
          <w:sz w:val="20"/>
          <w:szCs w:val="20"/>
          <w:lang w:val="en-GB" w:eastAsia="zh-CN"/>
        </w:rPr>
      </w:pPr>
      <w:r w:rsidRPr="00D81ACA">
        <w:rPr>
          <w:rFonts w:asciiTheme="majorBidi" w:eastAsia="Times New Roman" w:hAnsiTheme="majorBidi" w:cstheme="majorBidi"/>
          <w:bCs/>
          <w:sz w:val="20"/>
          <w:szCs w:val="20"/>
          <w:lang w:val="en-GB" w:eastAsia="zh-CN"/>
        </w:rPr>
        <w:t>Miah, P., Mohona, S.</w:t>
      </w:r>
      <w:r w:rsidR="006E7CA6" w:rsidRPr="00D81ACA">
        <w:rPr>
          <w:rFonts w:asciiTheme="majorBidi" w:eastAsia="Times New Roman" w:hAnsiTheme="majorBidi" w:cstheme="majorBidi"/>
          <w:bCs/>
          <w:sz w:val="20"/>
          <w:szCs w:val="20"/>
          <w:lang w:val="en-GB" w:eastAsia="zh-CN"/>
        </w:rPr>
        <w:t xml:space="preserve"> </w:t>
      </w:r>
      <w:r w:rsidRPr="00D81ACA">
        <w:rPr>
          <w:rFonts w:asciiTheme="majorBidi" w:eastAsia="Times New Roman" w:hAnsiTheme="majorBidi" w:cstheme="majorBidi"/>
          <w:bCs/>
          <w:sz w:val="20"/>
          <w:szCs w:val="20"/>
          <w:lang w:val="en-GB" w:eastAsia="zh-CN"/>
        </w:rPr>
        <w:t>B., Rahman, M.</w:t>
      </w:r>
      <w:r w:rsidR="007D6EA7" w:rsidRPr="00D81ACA">
        <w:rPr>
          <w:rFonts w:asciiTheme="majorBidi" w:eastAsia="Times New Roman" w:hAnsiTheme="majorBidi" w:cstheme="majorBidi"/>
          <w:bCs/>
          <w:sz w:val="20"/>
          <w:szCs w:val="20"/>
          <w:lang w:val="en-GB" w:eastAsia="zh-CN"/>
        </w:rPr>
        <w:t xml:space="preserve"> </w:t>
      </w:r>
      <w:r w:rsidRPr="00D81ACA">
        <w:rPr>
          <w:rFonts w:asciiTheme="majorBidi" w:eastAsia="Times New Roman" w:hAnsiTheme="majorBidi" w:cstheme="majorBidi"/>
          <w:bCs/>
          <w:sz w:val="20"/>
          <w:szCs w:val="20"/>
          <w:lang w:val="en-GB" w:eastAsia="zh-CN"/>
        </w:rPr>
        <w:t>M. Subhan, N.,</w:t>
      </w:r>
      <w:r w:rsidR="001A1B63" w:rsidRPr="00D81ACA">
        <w:rPr>
          <w:rFonts w:asciiTheme="majorBidi" w:eastAsia="Times New Roman" w:hAnsiTheme="majorBidi" w:cstheme="majorBidi"/>
          <w:bCs/>
          <w:sz w:val="20"/>
          <w:szCs w:val="20"/>
          <w:lang w:val="en-GB" w:eastAsia="zh-CN"/>
        </w:rPr>
        <w:t xml:space="preserve"> </w:t>
      </w:r>
      <w:r w:rsidRPr="00D81ACA">
        <w:rPr>
          <w:rFonts w:asciiTheme="majorBidi" w:eastAsia="Times New Roman" w:hAnsiTheme="majorBidi" w:cstheme="majorBidi"/>
          <w:bCs/>
          <w:sz w:val="20"/>
          <w:szCs w:val="20"/>
          <w:lang w:val="en-GB" w:eastAsia="zh-CN"/>
        </w:rPr>
        <w:t>Khan, F., Hossain,</w:t>
      </w:r>
      <w:r w:rsidR="006E7CA6" w:rsidRPr="00D81ACA">
        <w:rPr>
          <w:rFonts w:asciiTheme="majorBidi" w:eastAsia="Times New Roman" w:hAnsiTheme="majorBidi" w:cstheme="majorBidi"/>
          <w:bCs/>
          <w:sz w:val="20"/>
          <w:szCs w:val="20"/>
          <w:lang w:val="en-GB" w:eastAsia="zh-CN"/>
        </w:rPr>
        <w:t xml:space="preserve"> </w:t>
      </w:r>
      <w:r w:rsidRPr="00D81ACA">
        <w:rPr>
          <w:rFonts w:asciiTheme="majorBidi" w:eastAsia="Times New Roman" w:hAnsiTheme="majorBidi" w:cstheme="majorBidi"/>
          <w:bCs/>
          <w:sz w:val="20"/>
          <w:szCs w:val="20"/>
          <w:lang w:val="en-GB" w:eastAsia="zh-CN"/>
        </w:rPr>
        <w:t>H., Sharker, S.</w:t>
      </w:r>
      <w:r w:rsidR="006E7CA6" w:rsidRPr="00D81ACA">
        <w:rPr>
          <w:rFonts w:asciiTheme="majorBidi" w:eastAsia="Times New Roman" w:hAnsiTheme="majorBidi" w:cstheme="majorBidi"/>
          <w:bCs/>
          <w:sz w:val="20"/>
          <w:szCs w:val="20"/>
          <w:lang w:val="en-GB" w:eastAsia="zh-CN"/>
        </w:rPr>
        <w:t xml:space="preserve"> </w:t>
      </w:r>
      <w:r w:rsidRPr="00D81ACA">
        <w:rPr>
          <w:rFonts w:asciiTheme="majorBidi" w:eastAsia="Times New Roman" w:hAnsiTheme="majorBidi" w:cstheme="majorBidi"/>
          <w:bCs/>
          <w:sz w:val="20"/>
          <w:szCs w:val="20"/>
          <w:lang w:val="en-GB" w:eastAsia="zh-CN"/>
        </w:rPr>
        <w:t xml:space="preserve">M., </w:t>
      </w:r>
      <w:r w:rsidR="001B7BA1" w:rsidRPr="00D81ACA">
        <w:rPr>
          <w:rFonts w:asciiTheme="majorBidi" w:eastAsia="Times New Roman" w:hAnsiTheme="majorBidi" w:cstheme="majorBidi"/>
          <w:bCs/>
          <w:sz w:val="20"/>
          <w:szCs w:val="20"/>
          <w:lang w:val="en-GB" w:eastAsia="zh-CN"/>
        </w:rPr>
        <w:t xml:space="preserve">&amp; </w:t>
      </w:r>
      <w:r w:rsidRPr="00D81ACA">
        <w:rPr>
          <w:rFonts w:asciiTheme="majorBidi" w:eastAsia="Times New Roman" w:hAnsiTheme="majorBidi" w:cstheme="majorBidi"/>
          <w:bCs/>
          <w:sz w:val="20"/>
          <w:szCs w:val="20"/>
          <w:lang w:val="en-GB" w:eastAsia="zh-CN"/>
        </w:rPr>
        <w:t>Alam, M.</w:t>
      </w:r>
      <w:r w:rsidR="007D6EA7" w:rsidRPr="00D81ACA">
        <w:rPr>
          <w:rFonts w:asciiTheme="majorBidi" w:eastAsia="Times New Roman" w:hAnsiTheme="majorBidi" w:cstheme="majorBidi"/>
          <w:bCs/>
          <w:sz w:val="20"/>
          <w:szCs w:val="20"/>
          <w:lang w:val="en-GB" w:eastAsia="zh-CN"/>
        </w:rPr>
        <w:t xml:space="preserve"> </w:t>
      </w:r>
      <w:r w:rsidRPr="00D81ACA">
        <w:rPr>
          <w:rFonts w:asciiTheme="majorBidi" w:eastAsia="Times New Roman" w:hAnsiTheme="majorBidi" w:cstheme="majorBidi"/>
          <w:bCs/>
          <w:sz w:val="20"/>
          <w:szCs w:val="20"/>
          <w:lang w:val="en-GB" w:eastAsia="zh-CN"/>
        </w:rPr>
        <w:t xml:space="preserve">A. (2021). Supplementation of cumin seed powder prevents oxidative stress, hyperlipidemia and non-alcoholic fatty liver in high fat diet fed rats. </w:t>
      </w:r>
      <w:r w:rsidRPr="00D81ACA">
        <w:rPr>
          <w:rFonts w:asciiTheme="majorBidi" w:eastAsia="Times New Roman" w:hAnsiTheme="majorBidi" w:cstheme="majorBidi"/>
          <w:i/>
          <w:iCs/>
          <w:sz w:val="20"/>
          <w:szCs w:val="20"/>
          <w:shd w:val="clear" w:color="auto" w:fill="FFFFFF"/>
          <w:lang w:val="cs-CZ" w:eastAsia="zh-CN"/>
        </w:rPr>
        <w:t>Biomed</w:t>
      </w:r>
      <w:r w:rsidR="00315D4A" w:rsidRPr="00D81ACA">
        <w:rPr>
          <w:rFonts w:asciiTheme="majorBidi" w:eastAsia="Times New Roman" w:hAnsiTheme="majorBidi" w:cstheme="majorBidi"/>
          <w:i/>
          <w:iCs/>
          <w:sz w:val="20"/>
          <w:szCs w:val="20"/>
          <w:shd w:val="clear" w:color="auto" w:fill="FFFFFF"/>
          <w:lang w:val="cs-CZ" w:eastAsia="zh-CN"/>
        </w:rPr>
        <w:t>icine</w:t>
      </w:r>
      <w:r w:rsidRPr="00D81ACA">
        <w:rPr>
          <w:rFonts w:asciiTheme="majorBidi" w:eastAsia="Times New Roman" w:hAnsiTheme="majorBidi" w:cstheme="majorBidi"/>
          <w:i/>
          <w:iCs/>
          <w:sz w:val="20"/>
          <w:szCs w:val="20"/>
          <w:shd w:val="clear" w:color="auto" w:fill="FFFFFF"/>
          <w:lang w:val="cs-CZ" w:eastAsia="zh-CN"/>
        </w:rPr>
        <w:t xml:space="preserve"> Pharmacother</w:t>
      </w:r>
      <w:r w:rsidR="00315D4A" w:rsidRPr="00D81ACA">
        <w:rPr>
          <w:rFonts w:asciiTheme="majorBidi" w:eastAsia="Times New Roman" w:hAnsiTheme="majorBidi" w:cstheme="majorBidi"/>
          <w:i/>
          <w:iCs/>
          <w:sz w:val="20"/>
          <w:szCs w:val="20"/>
          <w:shd w:val="clear" w:color="auto" w:fill="FFFFFF"/>
          <w:lang w:val="cs-CZ" w:eastAsia="zh-CN"/>
        </w:rPr>
        <w:t>apy</w:t>
      </w:r>
      <w:r w:rsidRPr="00D81ACA">
        <w:rPr>
          <w:rFonts w:asciiTheme="majorBidi" w:eastAsia="Times New Roman" w:hAnsiTheme="majorBidi" w:cstheme="majorBidi"/>
          <w:sz w:val="20"/>
          <w:szCs w:val="20"/>
          <w:shd w:val="clear" w:color="auto" w:fill="FFFFFF"/>
          <w:lang w:val="cs-CZ" w:eastAsia="zh-CN"/>
        </w:rPr>
        <w:t>,</w:t>
      </w:r>
      <w:r w:rsidR="006E7CA6" w:rsidRPr="00D81ACA">
        <w:rPr>
          <w:rFonts w:asciiTheme="majorBidi" w:eastAsia="Times New Roman" w:hAnsiTheme="majorBidi" w:cstheme="majorBidi"/>
          <w:sz w:val="20"/>
          <w:szCs w:val="20"/>
          <w:shd w:val="clear" w:color="auto" w:fill="FFFFFF"/>
          <w:lang w:val="cs-CZ" w:eastAsia="zh-CN"/>
        </w:rPr>
        <w:t xml:space="preserve"> </w:t>
      </w:r>
      <w:r w:rsidRPr="00D81ACA">
        <w:rPr>
          <w:rFonts w:asciiTheme="majorBidi" w:eastAsia="Times New Roman" w:hAnsiTheme="majorBidi" w:cstheme="majorBidi"/>
          <w:bCs/>
          <w:i/>
          <w:iCs/>
          <w:sz w:val="20"/>
          <w:szCs w:val="20"/>
          <w:lang w:val="en-GB" w:eastAsia="zh-CN"/>
        </w:rPr>
        <w:t>141</w:t>
      </w:r>
      <w:r w:rsidRPr="00D81ACA">
        <w:rPr>
          <w:rFonts w:asciiTheme="majorBidi" w:eastAsia="Times New Roman" w:hAnsiTheme="majorBidi" w:cstheme="majorBidi"/>
          <w:bCs/>
          <w:sz w:val="20"/>
          <w:szCs w:val="20"/>
          <w:lang w:val="en-GB" w:eastAsia="zh-CN"/>
        </w:rPr>
        <w:t>,</w:t>
      </w:r>
      <w:r w:rsidR="006E7CA6" w:rsidRPr="00D81ACA">
        <w:rPr>
          <w:rFonts w:asciiTheme="majorBidi" w:eastAsia="Times New Roman" w:hAnsiTheme="majorBidi" w:cstheme="majorBidi"/>
          <w:bCs/>
          <w:sz w:val="20"/>
          <w:szCs w:val="20"/>
          <w:lang w:val="en-GB" w:eastAsia="zh-CN"/>
        </w:rPr>
        <w:t xml:space="preserve"> </w:t>
      </w:r>
      <w:r w:rsidRPr="00D81ACA">
        <w:rPr>
          <w:rFonts w:asciiTheme="majorBidi" w:eastAsia="Times New Roman" w:hAnsiTheme="majorBidi" w:cstheme="majorBidi"/>
          <w:bCs/>
          <w:sz w:val="20"/>
          <w:szCs w:val="20"/>
          <w:lang w:val="en-GB" w:eastAsia="zh-CN"/>
        </w:rPr>
        <w:t>111908.</w:t>
      </w:r>
      <w:r w:rsidR="0077375C" w:rsidRPr="00D81ACA">
        <w:rPr>
          <w:rFonts w:asciiTheme="majorBidi" w:eastAsia="Times New Roman" w:hAnsiTheme="majorBidi" w:cstheme="majorBidi"/>
          <w:bCs/>
          <w:sz w:val="20"/>
          <w:szCs w:val="20"/>
          <w:lang w:val="en-GB" w:eastAsia="zh-CN"/>
        </w:rPr>
        <w:br/>
      </w:r>
      <w:r w:rsidRPr="00D81ACA">
        <w:rPr>
          <w:rStyle w:val="anchor-text"/>
          <w:rFonts w:asciiTheme="majorBidi" w:hAnsiTheme="majorBidi" w:cstheme="majorBidi"/>
          <w:sz w:val="20"/>
          <w:szCs w:val="20"/>
          <w:lang w:val="cs-CZ"/>
        </w:rPr>
        <w:t>https://doi.org/10.1016/j.biopha.2021.111908</w:t>
      </w:r>
    </w:p>
    <w:p w14:paraId="5B04B9FF" w14:textId="24370491" w:rsidR="00490048" w:rsidRPr="00D81ACA" w:rsidRDefault="00C2720C" w:rsidP="00EE633E">
      <w:pPr>
        <w:tabs>
          <w:tab w:val="left" w:pos="360"/>
        </w:tabs>
        <w:overflowPunct w:val="0"/>
        <w:autoSpaceDE w:val="0"/>
        <w:autoSpaceDN w:val="0"/>
        <w:bidi w:val="0"/>
        <w:adjustRightInd w:val="0"/>
        <w:spacing w:before="120" w:after="120" w:line="288" w:lineRule="auto"/>
        <w:ind w:left="426" w:hanging="426"/>
        <w:contextualSpacing/>
        <w:jc w:val="both"/>
        <w:textAlignment w:val="baseline"/>
        <w:rPr>
          <w:rStyle w:val="anchor-text"/>
          <w:rFonts w:asciiTheme="majorBidi" w:eastAsia="Times New Roman" w:hAnsiTheme="majorBidi" w:cstheme="majorBidi"/>
          <w:sz w:val="20"/>
          <w:szCs w:val="20"/>
          <w:lang w:val="cs-CZ" w:eastAsia="zh-CN"/>
        </w:rPr>
      </w:pPr>
      <w:r w:rsidRPr="00D81ACA">
        <w:rPr>
          <w:rFonts w:asciiTheme="majorBidi" w:eastAsia="Times New Roman" w:hAnsiTheme="majorBidi" w:cstheme="majorBidi"/>
          <w:sz w:val="20"/>
          <w:szCs w:val="20"/>
          <w:lang w:val="cs-CZ" w:eastAsia="zh-CN"/>
        </w:rPr>
        <w:t>Murashige, T.</w:t>
      </w:r>
      <w:r w:rsidR="001B7BA1" w:rsidRPr="00D81ACA">
        <w:rPr>
          <w:rFonts w:asciiTheme="majorBidi" w:eastAsia="Times New Roman" w:hAnsiTheme="majorBidi" w:cstheme="majorBidi"/>
          <w:sz w:val="20"/>
          <w:szCs w:val="20"/>
          <w:lang w:val="cs-CZ" w:eastAsia="zh-CN"/>
        </w:rPr>
        <w:t>,</w:t>
      </w:r>
      <w:r w:rsidRPr="00D81ACA">
        <w:rPr>
          <w:rFonts w:asciiTheme="majorBidi" w:eastAsia="Times New Roman" w:hAnsiTheme="majorBidi" w:cstheme="majorBidi"/>
          <w:sz w:val="20"/>
          <w:szCs w:val="20"/>
          <w:lang w:val="cs-CZ" w:eastAsia="zh-CN"/>
        </w:rPr>
        <w:t xml:space="preserve"> </w:t>
      </w:r>
      <w:r w:rsidRPr="00D81ACA">
        <w:rPr>
          <w:rFonts w:asciiTheme="majorBidi" w:hAnsiTheme="majorBidi" w:cstheme="majorBidi"/>
          <w:sz w:val="20"/>
          <w:szCs w:val="20"/>
          <w:lang w:val="cs-CZ"/>
        </w:rPr>
        <w:t>&amp;</w:t>
      </w:r>
      <w:r w:rsidR="001B7BA1" w:rsidRPr="00D81ACA">
        <w:rPr>
          <w:rFonts w:asciiTheme="majorBidi" w:eastAsia="Times New Roman" w:hAnsiTheme="majorBidi" w:cstheme="majorBidi"/>
          <w:sz w:val="20"/>
          <w:szCs w:val="20"/>
          <w:lang w:val="cs-CZ" w:eastAsia="zh-CN"/>
        </w:rPr>
        <w:t xml:space="preserve"> Skoog, F.(</w:t>
      </w:r>
      <w:r w:rsidRPr="00D81ACA">
        <w:rPr>
          <w:rFonts w:asciiTheme="majorBidi" w:eastAsia="Times New Roman" w:hAnsiTheme="majorBidi" w:cstheme="majorBidi"/>
          <w:sz w:val="20"/>
          <w:szCs w:val="20"/>
          <w:lang w:val="cs-CZ" w:eastAsia="zh-CN"/>
        </w:rPr>
        <w:t xml:space="preserve">1962). A revised medium for rapid growth and bioassays with tobacco tissue cultures. </w:t>
      </w:r>
      <w:r w:rsidRPr="00D81ACA">
        <w:rPr>
          <w:rFonts w:asciiTheme="majorBidi" w:hAnsiTheme="majorBidi" w:cstheme="majorBidi"/>
          <w:i/>
          <w:iCs/>
          <w:sz w:val="20"/>
          <w:szCs w:val="20"/>
          <w:shd w:val="clear" w:color="auto" w:fill="FFFFFF"/>
        </w:rPr>
        <w:t>Physiologia Plantarum</w:t>
      </w:r>
      <w:r w:rsidR="006E7CA6" w:rsidRPr="00D81ACA">
        <w:rPr>
          <w:rFonts w:asciiTheme="majorBidi" w:eastAsia="Times New Roman" w:hAnsiTheme="majorBidi" w:cstheme="majorBidi"/>
          <w:i/>
          <w:iCs/>
          <w:sz w:val="20"/>
          <w:szCs w:val="20"/>
          <w:shd w:val="clear" w:color="auto" w:fill="FFFFFF"/>
          <w:lang w:val="cs-CZ" w:eastAsia="zh-CN"/>
        </w:rPr>
        <w:t>,</w:t>
      </w:r>
      <w:r w:rsidRPr="00D81ACA">
        <w:rPr>
          <w:rFonts w:asciiTheme="majorBidi" w:eastAsia="Times New Roman" w:hAnsiTheme="majorBidi" w:cstheme="majorBidi"/>
          <w:sz w:val="20"/>
          <w:szCs w:val="20"/>
          <w:shd w:val="clear" w:color="auto" w:fill="FFFFFF"/>
          <w:lang w:val="cs-CZ" w:eastAsia="zh-CN"/>
        </w:rPr>
        <w:t xml:space="preserve"> </w:t>
      </w:r>
      <w:r w:rsidRPr="00D81ACA">
        <w:rPr>
          <w:rFonts w:asciiTheme="majorBidi" w:eastAsia="Times New Roman" w:hAnsiTheme="majorBidi" w:cstheme="majorBidi"/>
          <w:i/>
          <w:iCs/>
          <w:sz w:val="20"/>
          <w:szCs w:val="20"/>
          <w:lang w:val="cs-CZ" w:eastAsia="zh-CN"/>
        </w:rPr>
        <w:t>15</w:t>
      </w:r>
      <w:r w:rsidRPr="00D81ACA">
        <w:rPr>
          <w:rFonts w:asciiTheme="majorBidi" w:eastAsia="Times New Roman" w:hAnsiTheme="majorBidi" w:cstheme="majorBidi"/>
          <w:sz w:val="20"/>
          <w:szCs w:val="20"/>
          <w:lang w:val="cs-CZ" w:eastAsia="zh-CN"/>
        </w:rPr>
        <w:t>,</w:t>
      </w:r>
      <w:r w:rsidR="0049004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437-497.</w:t>
      </w:r>
      <w:r w:rsidR="00EE633E" w:rsidRPr="00D81ACA">
        <w:rPr>
          <w:rFonts w:asciiTheme="majorBidi" w:hAnsiTheme="majorBidi" w:cstheme="majorBidi"/>
          <w:sz w:val="20"/>
          <w:szCs w:val="20"/>
          <w:lang w:val="cs-CZ"/>
        </w:rPr>
        <w:t>https://doi.org/10.1111/j.1399-3054.1962.tb08052.</w:t>
      </w:r>
      <w:r w:rsidR="00A85F90" w:rsidRPr="00D81ACA">
        <w:rPr>
          <w:rStyle w:val="anchor-text"/>
          <w:rFonts w:asciiTheme="majorBidi" w:hAnsiTheme="majorBidi" w:cstheme="majorBidi"/>
          <w:sz w:val="20"/>
          <w:szCs w:val="20"/>
          <w:lang w:val="cs-CZ"/>
        </w:rPr>
        <w:t>x</w:t>
      </w:r>
    </w:p>
    <w:p w14:paraId="725F548E" w14:textId="5A586781" w:rsidR="00C2720C" w:rsidRPr="00D81ACA" w:rsidRDefault="00C2720C" w:rsidP="009D2195">
      <w:pPr>
        <w:tabs>
          <w:tab w:val="left" w:pos="360"/>
        </w:tabs>
        <w:overflowPunct w:val="0"/>
        <w:autoSpaceDE w:val="0"/>
        <w:autoSpaceDN w:val="0"/>
        <w:bidi w:val="0"/>
        <w:adjustRightInd w:val="0"/>
        <w:spacing w:before="120" w:after="120" w:line="288" w:lineRule="auto"/>
        <w:ind w:left="426" w:hanging="426"/>
        <w:contextualSpacing/>
        <w:jc w:val="both"/>
        <w:textAlignment w:val="baseline"/>
        <w:rPr>
          <w:rFonts w:asciiTheme="majorBidi" w:eastAsia="Times New Roman" w:hAnsiTheme="majorBidi" w:cstheme="majorBidi"/>
          <w:kern w:val="36"/>
          <w:sz w:val="20"/>
          <w:szCs w:val="20"/>
        </w:rPr>
      </w:pPr>
      <w:r w:rsidRPr="00D81ACA">
        <w:rPr>
          <w:rFonts w:asciiTheme="majorBidi" w:eastAsia="Times New Roman" w:hAnsiTheme="majorBidi" w:cstheme="majorBidi"/>
          <w:kern w:val="36"/>
          <w:sz w:val="20"/>
          <w:szCs w:val="20"/>
          <w:shd w:val="clear" w:color="auto" w:fill="FCFCFC"/>
        </w:rPr>
        <w:t>Neumann, K.</w:t>
      </w:r>
      <w:r w:rsidR="00490048" w:rsidRPr="00D81ACA">
        <w:rPr>
          <w:rFonts w:asciiTheme="majorBidi" w:eastAsia="Times New Roman" w:hAnsiTheme="majorBidi" w:cstheme="majorBidi"/>
          <w:kern w:val="36"/>
          <w:sz w:val="20"/>
          <w:szCs w:val="20"/>
          <w:shd w:val="clear" w:color="auto" w:fill="FCFCFC"/>
        </w:rPr>
        <w:t xml:space="preserve"> </w:t>
      </w:r>
      <w:r w:rsidRPr="00D81ACA">
        <w:rPr>
          <w:rFonts w:asciiTheme="majorBidi" w:eastAsia="Times New Roman" w:hAnsiTheme="majorBidi" w:cstheme="majorBidi"/>
          <w:kern w:val="36"/>
          <w:sz w:val="20"/>
          <w:szCs w:val="20"/>
          <w:shd w:val="clear" w:color="auto" w:fill="FCFCFC"/>
        </w:rPr>
        <w:t>H., Kumar, A.</w:t>
      </w:r>
      <w:r w:rsidR="00490048" w:rsidRPr="00D81ACA">
        <w:rPr>
          <w:rFonts w:asciiTheme="majorBidi" w:eastAsia="Times New Roman" w:hAnsiTheme="majorBidi" w:cstheme="majorBidi"/>
          <w:kern w:val="36"/>
          <w:sz w:val="20"/>
          <w:szCs w:val="20"/>
          <w:shd w:val="clear" w:color="auto" w:fill="FCFCFC"/>
        </w:rPr>
        <w:t>,</w:t>
      </w:r>
      <w:r w:rsidRPr="00D81ACA">
        <w:rPr>
          <w:rFonts w:asciiTheme="majorBidi" w:eastAsia="Times New Roman" w:hAnsiTheme="majorBidi" w:cstheme="majorBidi"/>
          <w:kern w:val="36"/>
          <w:sz w:val="20"/>
          <w:szCs w:val="20"/>
          <w:shd w:val="clear" w:color="auto" w:fill="FCFCFC"/>
        </w:rPr>
        <w:t xml:space="preserve"> </w:t>
      </w:r>
      <w:r w:rsidRPr="00D81ACA">
        <w:rPr>
          <w:rFonts w:asciiTheme="majorBidi" w:hAnsiTheme="majorBidi" w:cstheme="majorBidi"/>
          <w:sz w:val="20"/>
          <w:szCs w:val="20"/>
          <w:lang w:val="cs-CZ"/>
        </w:rPr>
        <w:t>&amp;</w:t>
      </w:r>
      <w:r w:rsidRPr="00D81ACA">
        <w:rPr>
          <w:rFonts w:asciiTheme="majorBidi" w:eastAsia="Times New Roman" w:hAnsiTheme="majorBidi" w:cstheme="majorBidi"/>
          <w:kern w:val="36"/>
          <w:sz w:val="20"/>
          <w:szCs w:val="20"/>
          <w:shd w:val="clear" w:color="auto" w:fill="FCFCFC"/>
        </w:rPr>
        <w:t xml:space="preserve"> Imani, J.</w:t>
      </w:r>
      <w:r w:rsidR="00490048" w:rsidRPr="00D81ACA">
        <w:rPr>
          <w:rFonts w:asciiTheme="majorBidi" w:eastAsia="Times New Roman" w:hAnsiTheme="majorBidi" w:cstheme="majorBidi"/>
          <w:kern w:val="36"/>
          <w:sz w:val="20"/>
          <w:szCs w:val="20"/>
          <w:shd w:val="clear" w:color="auto" w:fill="FCFCFC"/>
        </w:rPr>
        <w:t xml:space="preserve"> </w:t>
      </w:r>
      <w:r w:rsidRPr="00D81ACA">
        <w:rPr>
          <w:rFonts w:asciiTheme="majorBidi" w:eastAsia="Times New Roman" w:hAnsiTheme="majorBidi" w:cstheme="majorBidi"/>
          <w:kern w:val="36"/>
          <w:sz w:val="20"/>
          <w:szCs w:val="20"/>
          <w:shd w:val="clear" w:color="auto" w:fill="FCFCFC"/>
        </w:rPr>
        <w:t>(2020).</w:t>
      </w:r>
      <w:r w:rsidRPr="00D81ACA">
        <w:rPr>
          <w:rFonts w:asciiTheme="majorBidi" w:eastAsia="Times New Roman" w:hAnsiTheme="majorBidi" w:cstheme="majorBidi"/>
          <w:i/>
          <w:iCs/>
          <w:kern w:val="36"/>
          <w:sz w:val="20"/>
          <w:szCs w:val="20"/>
          <w:shd w:val="clear" w:color="auto" w:fill="FCFCFC"/>
        </w:rPr>
        <w:t xml:space="preserve"> Cell Suspension Cultures. </w:t>
      </w:r>
      <w:r w:rsidR="006E7CA6" w:rsidRPr="00D81ACA">
        <w:rPr>
          <w:rFonts w:asciiTheme="majorBidi" w:eastAsia="Times New Roman" w:hAnsiTheme="majorBidi" w:cstheme="majorBidi"/>
          <w:kern w:val="36"/>
          <w:sz w:val="20"/>
          <w:szCs w:val="20"/>
        </w:rPr>
        <w:t xml:space="preserve">Pp. 61-69. </w:t>
      </w:r>
      <w:r w:rsidRPr="00D81ACA">
        <w:rPr>
          <w:rFonts w:asciiTheme="majorBidi" w:eastAsia="Times New Roman" w:hAnsiTheme="majorBidi" w:cstheme="majorBidi"/>
          <w:kern w:val="36"/>
          <w:sz w:val="20"/>
          <w:szCs w:val="20"/>
          <w:shd w:val="clear" w:color="auto" w:fill="FCFCFC"/>
        </w:rPr>
        <w:t xml:space="preserve">In: </w:t>
      </w:r>
      <w:r w:rsidR="006E7CA6" w:rsidRPr="00D81ACA">
        <w:rPr>
          <w:rFonts w:asciiTheme="majorBidi" w:eastAsia="Times New Roman" w:hAnsiTheme="majorBidi" w:cstheme="majorBidi"/>
          <w:kern w:val="36"/>
          <w:sz w:val="20"/>
          <w:szCs w:val="20"/>
          <w:shd w:val="clear" w:color="auto" w:fill="FCFCFC"/>
        </w:rPr>
        <w:t xml:space="preserve">Neumann, K. H., Kumar, A., &amp; Imani, J. (Editors). </w:t>
      </w:r>
      <w:r w:rsidRPr="00D81ACA">
        <w:rPr>
          <w:rFonts w:asciiTheme="majorBidi" w:eastAsia="Times New Roman" w:hAnsiTheme="majorBidi" w:cstheme="majorBidi"/>
          <w:i/>
          <w:iCs/>
          <w:kern w:val="36"/>
          <w:sz w:val="20"/>
          <w:szCs w:val="20"/>
          <w:shd w:val="clear" w:color="auto" w:fill="FCFCFC"/>
        </w:rPr>
        <w:t>Plant Cell and Tissue Culture – A Tool in Biotechnology</w:t>
      </w:r>
      <w:r w:rsidRPr="00D81ACA">
        <w:rPr>
          <w:rFonts w:asciiTheme="majorBidi" w:eastAsia="Times New Roman" w:hAnsiTheme="majorBidi" w:cstheme="majorBidi"/>
          <w:i/>
          <w:iCs/>
          <w:kern w:val="36"/>
          <w:sz w:val="20"/>
          <w:szCs w:val="20"/>
        </w:rPr>
        <w:t xml:space="preserve"> Basics and Application. </w:t>
      </w:r>
      <w:r w:rsidRPr="00D81ACA">
        <w:rPr>
          <w:rFonts w:asciiTheme="majorBidi" w:eastAsia="Times New Roman" w:hAnsiTheme="majorBidi" w:cstheme="majorBidi"/>
          <w:kern w:val="36"/>
          <w:sz w:val="20"/>
          <w:szCs w:val="20"/>
          <w:shd w:val="clear" w:color="auto" w:fill="FCFCFC"/>
        </w:rPr>
        <w:t xml:space="preserve">Springer, Cham, </w:t>
      </w:r>
      <w:r w:rsidR="006E7CA6" w:rsidRPr="00D81ACA">
        <w:rPr>
          <w:rFonts w:asciiTheme="majorBidi" w:eastAsia="Times New Roman" w:hAnsiTheme="majorBidi" w:cstheme="majorBidi"/>
          <w:kern w:val="36"/>
          <w:sz w:val="20"/>
          <w:szCs w:val="20"/>
          <w:shd w:val="clear" w:color="auto" w:fill="FCFCFC"/>
        </w:rPr>
        <w:t>459pp.</w:t>
      </w:r>
      <w:r w:rsidR="0077375C" w:rsidRPr="00D81ACA">
        <w:rPr>
          <w:rFonts w:asciiTheme="majorBidi" w:eastAsia="Times New Roman" w:hAnsiTheme="majorBidi" w:cstheme="majorBidi"/>
          <w:kern w:val="36"/>
          <w:sz w:val="20"/>
          <w:szCs w:val="20"/>
          <w:shd w:val="clear" w:color="auto" w:fill="FCFCFC"/>
        </w:rPr>
        <w:br/>
      </w:r>
      <w:r w:rsidR="0077375C" w:rsidRPr="00D81ACA">
        <w:rPr>
          <w:rFonts w:asciiTheme="majorBidi" w:hAnsiTheme="majorBidi" w:cstheme="majorBidi"/>
          <w:sz w:val="20"/>
          <w:szCs w:val="20"/>
          <w:shd w:val="clear" w:color="auto" w:fill="FCFCFC"/>
        </w:rPr>
        <w:t>https://doi.org/10.1007/978-3-030-49098-0_4</w:t>
      </w:r>
    </w:p>
    <w:p w14:paraId="1D81CB4C" w14:textId="1729CD2C" w:rsidR="00C2720C" w:rsidRPr="00D81ACA" w:rsidRDefault="00AB6A28" w:rsidP="009D2195">
      <w:pPr>
        <w:tabs>
          <w:tab w:val="left" w:pos="360"/>
        </w:tabs>
        <w:overflowPunct w:val="0"/>
        <w:autoSpaceDE w:val="0"/>
        <w:autoSpaceDN w:val="0"/>
        <w:bidi w:val="0"/>
        <w:adjustRightInd w:val="0"/>
        <w:spacing w:before="120" w:after="120" w:line="288" w:lineRule="auto"/>
        <w:ind w:left="426" w:hanging="426"/>
        <w:contextualSpacing/>
        <w:jc w:val="both"/>
        <w:textAlignment w:val="baseline"/>
        <w:rPr>
          <w:rFonts w:eastAsia="Times New Roman"/>
          <w:kern w:val="36"/>
          <w:shd w:val="clear" w:color="auto" w:fill="FCFCFC"/>
        </w:rPr>
      </w:pPr>
      <w:r w:rsidRPr="00D81ACA">
        <w:rPr>
          <w:rFonts w:asciiTheme="majorBidi" w:eastAsia="Times New Roman" w:hAnsiTheme="majorBidi" w:cstheme="majorBidi"/>
          <w:kern w:val="36"/>
          <w:sz w:val="20"/>
          <w:szCs w:val="20"/>
          <w:shd w:val="clear" w:color="auto" w:fill="FCFCFC"/>
        </w:rPr>
        <w:t xml:space="preserve">Purohit, S. (2018). Increased morphogenetic competence in </w:t>
      </w:r>
      <w:r w:rsidRPr="00D81ACA">
        <w:rPr>
          <w:rFonts w:asciiTheme="majorBidi" w:eastAsia="Times New Roman" w:hAnsiTheme="majorBidi" w:cstheme="majorBidi"/>
          <w:i/>
          <w:iCs/>
          <w:kern w:val="36"/>
          <w:sz w:val="20"/>
          <w:szCs w:val="20"/>
          <w:shd w:val="clear" w:color="auto" w:fill="FCFCFC"/>
        </w:rPr>
        <w:t>Cuminum cyminum</w:t>
      </w:r>
      <w:r w:rsidRPr="00D81ACA">
        <w:rPr>
          <w:rFonts w:asciiTheme="majorBidi" w:eastAsia="Times New Roman" w:hAnsiTheme="majorBidi" w:cstheme="majorBidi"/>
          <w:kern w:val="36"/>
          <w:sz w:val="20"/>
          <w:szCs w:val="20"/>
          <w:shd w:val="clear" w:color="auto" w:fill="FCFCFC"/>
        </w:rPr>
        <w:t xml:space="preserve"> L. mediated through micronutrient manipulation. </w:t>
      </w:r>
      <w:r w:rsidRPr="00D81ACA">
        <w:rPr>
          <w:rFonts w:asciiTheme="majorBidi" w:eastAsia="Times New Roman" w:hAnsiTheme="majorBidi" w:cstheme="majorBidi"/>
          <w:i/>
          <w:iCs/>
          <w:kern w:val="36"/>
          <w:sz w:val="20"/>
          <w:szCs w:val="20"/>
          <w:shd w:val="clear" w:color="auto" w:fill="FCFCFC"/>
        </w:rPr>
        <w:t>Journal of Medicinal Plants Studies,</w:t>
      </w:r>
      <w:r w:rsidRPr="00D81ACA">
        <w:rPr>
          <w:rFonts w:asciiTheme="majorBidi" w:eastAsia="Times New Roman" w:hAnsiTheme="majorBidi" w:cstheme="majorBidi"/>
          <w:kern w:val="36"/>
          <w:sz w:val="20"/>
          <w:szCs w:val="20"/>
          <w:shd w:val="clear" w:color="auto" w:fill="FCFCFC"/>
        </w:rPr>
        <w:t> </w:t>
      </w:r>
      <w:r w:rsidRPr="00D81ACA">
        <w:rPr>
          <w:rFonts w:asciiTheme="majorBidi" w:eastAsia="Times New Roman" w:hAnsiTheme="majorBidi" w:cstheme="majorBidi"/>
          <w:i/>
          <w:iCs/>
          <w:kern w:val="36"/>
          <w:sz w:val="20"/>
          <w:szCs w:val="20"/>
          <w:shd w:val="clear" w:color="auto" w:fill="FCFCFC"/>
        </w:rPr>
        <w:t>6</w:t>
      </w:r>
      <w:r w:rsidRPr="00D81ACA">
        <w:rPr>
          <w:rFonts w:asciiTheme="majorBidi" w:eastAsia="Times New Roman" w:hAnsiTheme="majorBidi" w:cstheme="majorBidi"/>
          <w:kern w:val="36"/>
          <w:sz w:val="20"/>
          <w:szCs w:val="20"/>
          <w:shd w:val="clear" w:color="auto" w:fill="FCFCFC"/>
        </w:rPr>
        <w:t>(6), 141–144.</w:t>
      </w:r>
      <w:r w:rsidR="0077375C" w:rsidRPr="00D81ACA">
        <w:rPr>
          <w:rFonts w:asciiTheme="majorBidi" w:eastAsia="Times New Roman" w:hAnsiTheme="majorBidi" w:cstheme="majorBidi"/>
          <w:kern w:val="36"/>
          <w:sz w:val="20"/>
          <w:szCs w:val="20"/>
          <w:shd w:val="clear" w:color="auto" w:fill="FCFCFC"/>
        </w:rPr>
        <w:br/>
      </w:r>
      <w:r w:rsidRPr="00D81ACA">
        <w:rPr>
          <w:rStyle w:val="Hyperlink"/>
          <w:rFonts w:asciiTheme="majorBidi" w:hAnsiTheme="majorBidi" w:cstheme="majorBidi"/>
          <w:color w:val="auto"/>
          <w:sz w:val="20"/>
          <w:szCs w:val="20"/>
          <w:u w:val="none"/>
          <w:shd w:val="clear" w:color="auto" w:fill="FCFCFC"/>
        </w:rPr>
        <w:t>https://www.plantsjournal.com/archives/?year=2018&amp;vol=6&amp;issue=6&amp;part=C&amp;ArticleId=908</w:t>
      </w:r>
    </w:p>
    <w:p w14:paraId="09014458" w14:textId="41E4F1BE" w:rsidR="00315D4A" w:rsidRPr="00D81ACA" w:rsidRDefault="00C2720C" w:rsidP="009D2195">
      <w:pPr>
        <w:tabs>
          <w:tab w:val="left" w:pos="360"/>
        </w:tabs>
        <w:overflowPunct w:val="0"/>
        <w:autoSpaceDE w:val="0"/>
        <w:autoSpaceDN w:val="0"/>
        <w:bidi w:val="0"/>
        <w:adjustRightInd w:val="0"/>
        <w:spacing w:before="120" w:after="120" w:line="288" w:lineRule="auto"/>
        <w:ind w:left="426" w:right="142" w:hanging="426"/>
        <w:contextualSpacing/>
        <w:jc w:val="both"/>
        <w:textAlignment w:val="baseline"/>
        <w:rPr>
          <w:rFonts w:asciiTheme="majorBidi" w:hAnsiTheme="majorBidi" w:cstheme="majorBidi"/>
          <w:sz w:val="20"/>
          <w:szCs w:val="20"/>
        </w:rPr>
      </w:pPr>
      <w:r w:rsidRPr="00D81ACA">
        <w:rPr>
          <w:rFonts w:asciiTheme="majorBidi" w:eastAsia="Times New Roman" w:hAnsiTheme="majorBidi" w:cstheme="majorBidi"/>
          <w:sz w:val="20"/>
          <w:szCs w:val="20"/>
          <w:lang w:val="cs-CZ" w:eastAsia="zh-CN"/>
        </w:rPr>
        <w:t>Ramchandra, S.</w:t>
      </w:r>
      <w:r w:rsidR="006E7CA6"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S., Bhatt, P.</w:t>
      </w:r>
      <w:r w:rsidR="006E7CA6"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N.</w:t>
      </w:r>
      <w:r w:rsidR="006E7CA6" w:rsidRPr="00D81ACA">
        <w:rPr>
          <w:rFonts w:asciiTheme="majorBidi" w:eastAsia="Times New Roman" w:hAnsiTheme="majorBidi" w:cstheme="majorBidi"/>
          <w:sz w:val="20"/>
          <w:szCs w:val="20"/>
          <w:lang w:val="cs-CZ" w:eastAsia="zh-CN"/>
        </w:rPr>
        <w:t>,</w:t>
      </w:r>
      <w:r w:rsidRPr="00D81ACA">
        <w:rPr>
          <w:rFonts w:asciiTheme="majorBidi" w:eastAsia="Times New Roman" w:hAnsiTheme="majorBidi" w:cstheme="majorBidi"/>
          <w:sz w:val="20"/>
          <w:szCs w:val="20"/>
          <w:lang w:val="cs-CZ" w:eastAsia="zh-CN"/>
        </w:rPr>
        <w:t xml:space="preserve"> </w:t>
      </w:r>
      <w:r w:rsidRPr="00D81ACA">
        <w:rPr>
          <w:rFonts w:asciiTheme="majorBidi" w:hAnsiTheme="majorBidi" w:cstheme="majorBidi"/>
          <w:sz w:val="20"/>
          <w:szCs w:val="20"/>
          <w:lang w:val="cs-CZ"/>
        </w:rPr>
        <w:t>&amp;</w:t>
      </w:r>
      <w:r w:rsidRPr="00D81ACA">
        <w:rPr>
          <w:rFonts w:asciiTheme="majorBidi" w:eastAsia="Times New Roman" w:hAnsiTheme="majorBidi" w:cstheme="majorBidi"/>
          <w:sz w:val="20"/>
          <w:szCs w:val="20"/>
          <w:lang w:val="cs-CZ" w:eastAsia="zh-CN"/>
        </w:rPr>
        <w:t xml:space="preserve"> Bhatt, D.</w:t>
      </w:r>
      <w:r w:rsidR="006E7CA6"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P.</w:t>
      </w:r>
      <w:r w:rsidR="006E7CA6"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 xml:space="preserve">(2020). Callus induction and establishment of </w:t>
      </w:r>
      <w:r w:rsidRPr="00D81ACA">
        <w:rPr>
          <w:rFonts w:asciiTheme="majorBidi" w:eastAsia="Times New Roman" w:hAnsiTheme="majorBidi" w:cstheme="majorBidi"/>
          <w:sz w:val="20"/>
          <w:szCs w:val="20"/>
          <w:lang w:val="cs-CZ" w:eastAsia="zh-CN"/>
        </w:rPr>
        <w:t xml:space="preserve">cell suspension culture of cumin </w:t>
      </w:r>
      <w:r w:rsidR="00D17E08" w:rsidRPr="00D81ACA">
        <w:rPr>
          <w:rFonts w:asciiTheme="majorBidi" w:eastAsia="Times New Roman" w:hAnsiTheme="majorBidi" w:cstheme="majorBidi"/>
          <w:sz w:val="20"/>
          <w:szCs w:val="20"/>
          <w:lang w:val="cs-CZ" w:eastAsia="zh-CN"/>
        </w:rPr>
        <w:t>(</w:t>
      </w:r>
      <w:r w:rsidR="00D17E08" w:rsidRPr="00D81ACA">
        <w:rPr>
          <w:rFonts w:asciiTheme="majorBidi" w:eastAsia="Times New Roman" w:hAnsiTheme="majorBidi" w:cstheme="majorBidi"/>
          <w:i/>
          <w:iCs/>
          <w:sz w:val="20"/>
          <w:szCs w:val="20"/>
          <w:lang w:val="cs-CZ" w:eastAsia="zh-CN"/>
        </w:rPr>
        <w:t>Cuminum</w:t>
      </w:r>
      <w:r w:rsidRPr="00D81ACA">
        <w:rPr>
          <w:rFonts w:asciiTheme="majorBidi" w:eastAsia="Times New Roman" w:hAnsiTheme="majorBidi" w:cstheme="majorBidi"/>
          <w:i/>
          <w:iCs/>
          <w:sz w:val="20"/>
          <w:szCs w:val="20"/>
          <w:lang w:val="cs-CZ" w:eastAsia="zh-CN"/>
        </w:rPr>
        <w:t xml:space="preserve"> cyminum</w:t>
      </w:r>
      <w:r w:rsidRPr="00D81ACA">
        <w:rPr>
          <w:rFonts w:asciiTheme="majorBidi" w:eastAsia="Times New Roman" w:hAnsiTheme="majorBidi" w:cstheme="majorBidi"/>
          <w:sz w:val="20"/>
          <w:szCs w:val="20"/>
          <w:lang w:val="cs-CZ" w:eastAsia="zh-CN"/>
        </w:rPr>
        <w:t xml:space="preserve"> L.</w:t>
      </w:r>
      <w:r w:rsidR="00D17E08" w:rsidRPr="00D81ACA">
        <w:rPr>
          <w:rFonts w:asciiTheme="majorBidi" w:eastAsia="Times New Roman" w:hAnsiTheme="majorBidi" w:cstheme="majorBidi"/>
          <w:sz w:val="20"/>
          <w:szCs w:val="20"/>
          <w:lang w:val="cs-CZ" w:eastAsia="zh-CN"/>
        </w:rPr>
        <w:t>)</w:t>
      </w:r>
      <w:r w:rsidRPr="00D81ACA">
        <w:rPr>
          <w:rFonts w:asciiTheme="majorBidi" w:eastAsia="Times New Roman" w:hAnsiTheme="majorBidi" w:cstheme="majorBidi"/>
          <w:b/>
          <w:bCs/>
          <w:sz w:val="20"/>
          <w:szCs w:val="20"/>
          <w:shd w:val="clear" w:color="auto" w:fill="FFFFFF"/>
          <w:lang w:val="cs-CZ" w:eastAsia="zh-CN"/>
        </w:rPr>
        <w:t xml:space="preserve"> </w:t>
      </w:r>
      <w:r w:rsidRPr="00D81ACA">
        <w:rPr>
          <w:rStyle w:val="Emphasis"/>
          <w:rFonts w:asciiTheme="majorBidi" w:hAnsiTheme="majorBidi" w:cstheme="majorBidi"/>
          <w:b w:val="0"/>
          <w:bCs/>
          <w:sz w:val="20"/>
          <w:szCs w:val="20"/>
          <w:shd w:val="clear" w:color="auto" w:fill="FFFFFF"/>
        </w:rPr>
        <w:t>Journal</w:t>
      </w:r>
      <w:r w:rsidR="0056746D" w:rsidRPr="00D81ACA">
        <w:rPr>
          <w:rFonts w:asciiTheme="majorBidi" w:hAnsiTheme="majorBidi" w:cstheme="majorBidi"/>
          <w:b/>
          <w:bCs/>
          <w:sz w:val="20"/>
          <w:szCs w:val="20"/>
          <w:shd w:val="clear" w:color="auto" w:fill="FFFFFF"/>
        </w:rPr>
        <w:t xml:space="preserve"> </w:t>
      </w:r>
      <w:r w:rsidRPr="00D81ACA">
        <w:rPr>
          <w:rFonts w:asciiTheme="majorBidi" w:hAnsiTheme="majorBidi" w:cstheme="majorBidi"/>
          <w:sz w:val="20"/>
          <w:szCs w:val="20"/>
          <w:shd w:val="clear" w:color="auto" w:fill="FFFFFF"/>
        </w:rPr>
        <w:t>of</w:t>
      </w:r>
      <w:r w:rsidR="0056746D" w:rsidRPr="00D81ACA">
        <w:rPr>
          <w:rFonts w:asciiTheme="majorBidi" w:hAnsiTheme="majorBidi" w:cstheme="majorBidi"/>
          <w:b/>
          <w:bCs/>
          <w:sz w:val="20"/>
          <w:szCs w:val="20"/>
          <w:shd w:val="clear" w:color="auto" w:fill="FFFFFF"/>
        </w:rPr>
        <w:t xml:space="preserve"> </w:t>
      </w:r>
      <w:r w:rsidRPr="00D81ACA">
        <w:rPr>
          <w:rStyle w:val="Emphasis"/>
          <w:rFonts w:asciiTheme="majorBidi" w:hAnsiTheme="majorBidi" w:cstheme="majorBidi"/>
          <w:b w:val="0"/>
          <w:bCs/>
          <w:sz w:val="20"/>
          <w:szCs w:val="20"/>
          <w:shd w:val="clear" w:color="auto" w:fill="FFFFFF"/>
        </w:rPr>
        <w:t>Plant Sciences</w:t>
      </w:r>
      <w:r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i/>
          <w:iCs/>
          <w:sz w:val="20"/>
          <w:szCs w:val="20"/>
          <w:lang w:val="cs-CZ" w:eastAsia="zh-CN"/>
        </w:rPr>
        <w:t>15</w:t>
      </w:r>
      <w:r w:rsidRPr="00D81ACA">
        <w:rPr>
          <w:rFonts w:asciiTheme="majorBidi" w:eastAsia="Times New Roman" w:hAnsiTheme="majorBidi" w:cstheme="majorBidi"/>
          <w:sz w:val="20"/>
          <w:szCs w:val="20"/>
          <w:lang w:val="cs-CZ" w:eastAsia="zh-CN"/>
        </w:rPr>
        <w:t>,</w:t>
      </w:r>
      <w:r w:rsidR="006E7CA6" w:rsidRPr="00D81ACA">
        <w:rPr>
          <w:rFonts w:asciiTheme="majorBidi" w:eastAsia="Times New Roman" w:hAnsiTheme="majorBidi" w:cstheme="majorBidi"/>
          <w:sz w:val="20"/>
          <w:szCs w:val="20"/>
          <w:lang w:val="cs-CZ" w:eastAsia="zh-CN"/>
        </w:rPr>
        <w:t xml:space="preserve"> </w:t>
      </w:r>
      <w:r w:rsidR="00D17E08" w:rsidRPr="00D81ACA">
        <w:rPr>
          <w:rFonts w:asciiTheme="majorBidi" w:eastAsia="Times New Roman" w:hAnsiTheme="majorBidi" w:cstheme="majorBidi"/>
          <w:sz w:val="20"/>
          <w:szCs w:val="20"/>
          <w:lang w:val="cs-CZ" w:eastAsia="zh-CN"/>
        </w:rPr>
        <w:t>54-63.</w:t>
      </w:r>
      <w:r w:rsidR="00754FF3"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https://doi.org/</w:t>
      </w:r>
      <w:r w:rsidRPr="00D81ACA">
        <w:rPr>
          <w:rFonts w:asciiTheme="majorBidi" w:hAnsiTheme="majorBidi" w:cstheme="majorBidi"/>
          <w:sz w:val="20"/>
          <w:szCs w:val="20"/>
          <w:shd w:val="clear" w:color="auto" w:fill="FFFFFF"/>
        </w:rPr>
        <w:t>10.3923/jps.2020.54.63</w:t>
      </w:r>
    </w:p>
    <w:p w14:paraId="38B9043F" w14:textId="2B32B2B9" w:rsidR="00C2720C" w:rsidRPr="00D81ACA" w:rsidRDefault="00C2720C" w:rsidP="009D2195">
      <w:pPr>
        <w:bidi w:val="0"/>
        <w:spacing w:before="120" w:after="120" w:line="288" w:lineRule="auto"/>
        <w:ind w:left="426" w:hanging="426"/>
        <w:jc w:val="both"/>
        <w:rPr>
          <w:rStyle w:val="Hyperlink"/>
          <w:rFonts w:asciiTheme="majorBidi" w:hAnsiTheme="majorBidi" w:cstheme="majorBidi"/>
          <w:color w:val="auto"/>
          <w:sz w:val="20"/>
          <w:szCs w:val="20"/>
          <w:u w:val="none"/>
        </w:rPr>
      </w:pPr>
      <w:r w:rsidRPr="00D81ACA">
        <w:rPr>
          <w:rFonts w:asciiTheme="majorBidi" w:hAnsiTheme="majorBidi" w:cstheme="majorBidi"/>
          <w:sz w:val="20"/>
          <w:szCs w:val="20"/>
        </w:rPr>
        <w:t>Setiowati, F., Widoretno, W., Prasetyawan, S.</w:t>
      </w:r>
      <w:r w:rsidR="00490048" w:rsidRPr="00D81ACA">
        <w:rPr>
          <w:rFonts w:asciiTheme="majorBidi" w:hAnsiTheme="majorBidi" w:cstheme="majorBidi"/>
          <w:sz w:val="20"/>
          <w:szCs w:val="20"/>
        </w:rPr>
        <w:t>,</w:t>
      </w:r>
      <w:r w:rsidRPr="00D81ACA">
        <w:rPr>
          <w:rFonts w:asciiTheme="majorBidi" w:hAnsiTheme="majorBidi" w:cstheme="majorBidi"/>
          <w:sz w:val="20"/>
          <w:szCs w:val="20"/>
        </w:rPr>
        <w:t xml:space="preserve"> &amp; Lukiati, B. (2022). Enhanced producti</w:t>
      </w:r>
      <w:r w:rsidR="007A430B" w:rsidRPr="00D81ACA">
        <w:rPr>
          <w:rFonts w:asciiTheme="majorBidi" w:hAnsiTheme="majorBidi" w:cstheme="majorBidi"/>
          <w:sz w:val="20"/>
          <w:szCs w:val="20"/>
        </w:rPr>
        <w:t xml:space="preserve">on of </w:t>
      </w:r>
      <w:r w:rsidR="00821489" w:rsidRPr="00D81ACA">
        <w:rPr>
          <w:rFonts w:asciiTheme="majorBidi" w:hAnsiTheme="majorBidi" w:cstheme="majorBidi"/>
          <w:sz w:val="20"/>
          <w:szCs w:val="20"/>
        </w:rPr>
        <w:t>organ sulfur</w:t>
      </w:r>
      <w:r w:rsidR="007A430B" w:rsidRPr="00D81ACA">
        <w:rPr>
          <w:rFonts w:asciiTheme="majorBidi" w:hAnsiTheme="majorBidi" w:cstheme="majorBidi"/>
          <w:sz w:val="20"/>
          <w:szCs w:val="20"/>
        </w:rPr>
        <w:t xml:space="preserve"> bioactive </w:t>
      </w:r>
      <w:r w:rsidRPr="00D81ACA">
        <w:rPr>
          <w:rFonts w:asciiTheme="majorBidi" w:hAnsiTheme="majorBidi" w:cstheme="majorBidi"/>
          <w:sz w:val="20"/>
          <w:szCs w:val="20"/>
        </w:rPr>
        <w:t xml:space="preserve">compounds in cell suspension culture of single garlic </w:t>
      </w:r>
      <w:r w:rsidRPr="00D81ACA">
        <w:rPr>
          <w:rFonts w:asciiTheme="majorBidi" w:hAnsiTheme="majorBidi" w:cstheme="majorBidi"/>
          <w:i/>
          <w:iCs/>
          <w:sz w:val="20"/>
          <w:szCs w:val="20"/>
        </w:rPr>
        <w:t>Allium sativum</w:t>
      </w:r>
      <w:r w:rsidRPr="00D81ACA">
        <w:rPr>
          <w:rFonts w:asciiTheme="majorBidi" w:hAnsiTheme="majorBidi" w:cstheme="majorBidi"/>
          <w:sz w:val="20"/>
          <w:szCs w:val="20"/>
        </w:rPr>
        <w:t xml:space="preserve"> L. using precursor feeding. </w:t>
      </w:r>
      <w:r w:rsidRPr="00D81ACA">
        <w:rPr>
          <w:rStyle w:val="Emphasis"/>
          <w:rFonts w:asciiTheme="majorBidi" w:hAnsiTheme="majorBidi" w:cstheme="majorBidi"/>
          <w:b w:val="0"/>
          <w:bCs/>
          <w:sz w:val="20"/>
          <w:szCs w:val="20"/>
          <w:shd w:val="clear" w:color="auto" w:fill="FFFFFF"/>
        </w:rPr>
        <w:t>Jordan Journal</w:t>
      </w:r>
      <w:r w:rsidR="00D17E08" w:rsidRPr="00D81ACA">
        <w:rPr>
          <w:rFonts w:asciiTheme="majorBidi" w:hAnsiTheme="majorBidi" w:cstheme="majorBidi"/>
          <w:b/>
          <w:bCs/>
          <w:sz w:val="20"/>
          <w:szCs w:val="20"/>
          <w:shd w:val="clear" w:color="auto" w:fill="FFFFFF"/>
        </w:rPr>
        <w:t xml:space="preserve"> </w:t>
      </w:r>
      <w:r w:rsidRPr="00D81ACA">
        <w:rPr>
          <w:rFonts w:asciiTheme="majorBidi" w:hAnsiTheme="majorBidi" w:cstheme="majorBidi"/>
          <w:sz w:val="20"/>
          <w:szCs w:val="20"/>
          <w:shd w:val="clear" w:color="auto" w:fill="FFFFFF"/>
        </w:rPr>
        <w:t>of</w:t>
      </w:r>
      <w:r w:rsidR="00D17E08" w:rsidRPr="00D81ACA">
        <w:rPr>
          <w:rFonts w:asciiTheme="majorBidi" w:hAnsiTheme="majorBidi" w:cstheme="majorBidi"/>
          <w:b/>
          <w:bCs/>
          <w:sz w:val="20"/>
          <w:szCs w:val="20"/>
          <w:shd w:val="clear" w:color="auto" w:fill="FFFFFF"/>
        </w:rPr>
        <w:t xml:space="preserve"> </w:t>
      </w:r>
      <w:r w:rsidRPr="00D81ACA">
        <w:rPr>
          <w:rStyle w:val="Emphasis"/>
          <w:rFonts w:asciiTheme="majorBidi" w:hAnsiTheme="majorBidi" w:cstheme="majorBidi"/>
          <w:b w:val="0"/>
          <w:bCs/>
          <w:sz w:val="20"/>
          <w:szCs w:val="20"/>
          <w:shd w:val="clear" w:color="auto" w:fill="FFFFFF"/>
        </w:rPr>
        <w:t>Biological Sciences</w:t>
      </w:r>
      <w:r w:rsidRPr="00D81ACA">
        <w:rPr>
          <w:rFonts w:asciiTheme="majorBidi" w:hAnsiTheme="majorBidi" w:cstheme="majorBidi"/>
          <w:sz w:val="20"/>
          <w:szCs w:val="20"/>
        </w:rPr>
        <w:t xml:space="preserve">, </w:t>
      </w:r>
      <w:r w:rsidRPr="00D81ACA">
        <w:rPr>
          <w:rFonts w:asciiTheme="majorBidi" w:hAnsiTheme="majorBidi" w:cstheme="majorBidi"/>
          <w:i/>
          <w:iCs/>
          <w:sz w:val="20"/>
          <w:szCs w:val="20"/>
        </w:rPr>
        <w:t>15</w:t>
      </w:r>
      <w:r w:rsidRPr="00D81ACA">
        <w:rPr>
          <w:rFonts w:asciiTheme="majorBidi" w:hAnsiTheme="majorBidi" w:cstheme="majorBidi"/>
          <w:sz w:val="20"/>
          <w:szCs w:val="20"/>
        </w:rPr>
        <w:t>(2), 183-191.</w:t>
      </w:r>
      <w:r w:rsidR="0077375C" w:rsidRPr="00D81ACA">
        <w:rPr>
          <w:rFonts w:asciiTheme="majorBidi" w:hAnsiTheme="majorBidi" w:cstheme="majorBidi"/>
          <w:sz w:val="20"/>
          <w:szCs w:val="20"/>
        </w:rPr>
        <w:br/>
      </w:r>
      <w:r w:rsidRPr="00D81ACA">
        <w:rPr>
          <w:rFonts w:asciiTheme="majorBidi" w:hAnsiTheme="majorBidi" w:cstheme="majorBidi"/>
          <w:sz w:val="20"/>
          <w:szCs w:val="20"/>
        </w:rPr>
        <w:t>https://doi.org/10.54319/jjbs/150204</w:t>
      </w:r>
    </w:p>
    <w:p w14:paraId="71B4736A" w14:textId="767281CC" w:rsidR="00EE633E" w:rsidRPr="00D81ACA" w:rsidRDefault="006B20C1" w:rsidP="009D2195">
      <w:pPr>
        <w:bidi w:val="0"/>
        <w:spacing w:before="120" w:after="120" w:line="288" w:lineRule="auto"/>
        <w:ind w:left="426" w:hanging="426"/>
        <w:jc w:val="both"/>
        <w:rPr>
          <w:rFonts w:asciiTheme="majorBidi" w:hAnsiTheme="majorBidi" w:cstheme="majorBidi"/>
          <w:sz w:val="20"/>
          <w:szCs w:val="20"/>
          <w:shd w:val="clear" w:color="auto" w:fill="FFFFFF"/>
        </w:rPr>
      </w:pPr>
      <w:r w:rsidRPr="00D81ACA">
        <w:rPr>
          <w:rStyle w:val="Strong"/>
          <w:rFonts w:asciiTheme="majorBidi" w:hAnsiTheme="majorBidi" w:cstheme="majorBidi"/>
          <w:b w:val="0"/>
          <w:bCs w:val="0"/>
          <w:sz w:val="20"/>
          <w:szCs w:val="20"/>
          <w:shd w:val="clear" w:color="auto" w:fill="FFFFFF"/>
        </w:rPr>
        <w:t>Singh, R.</w:t>
      </w:r>
      <w:r w:rsidR="00A2029B" w:rsidRPr="00D81ACA">
        <w:rPr>
          <w:rStyle w:val="Strong"/>
          <w:rFonts w:asciiTheme="majorBidi" w:hAnsiTheme="majorBidi" w:cstheme="majorBidi"/>
          <w:b w:val="0"/>
          <w:bCs w:val="0"/>
          <w:sz w:val="20"/>
          <w:szCs w:val="20"/>
          <w:shd w:val="clear" w:color="auto" w:fill="FFFFFF"/>
        </w:rPr>
        <w:t xml:space="preserve"> </w:t>
      </w:r>
      <w:r w:rsidRPr="00D81ACA">
        <w:rPr>
          <w:rStyle w:val="Strong"/>
          <w:rFonts w:asciiTheme="majorBidi" w:hAnsiTheme="majorBidi" w:cstheme="majorBidi"/>
          <w:b w:val="0"/>
          <w:bCs w:val="0"/>
          <w:sz w:val="20"/>
          <w:szCs w:val="20"/>
          <w:shd w:val="clear" w:color="auto" w:fill="FFFFFF"/>
        </w:rPr>
        <w:t>P., Gangadharappa, H.</w:t>
      </w:r>
      <w:r w:rsidR="00A2029B" w:rsidRPr="00D81ACA">
        <w:rPr>
          <w:rStyle w:val="Strong"/>
          <w:rFonts w:asciiTheme="majorBidi" w:hAnsiTheme="majorBidi" w:cstheme="majorBidi"/>
          <w:b w:val="0"/>
          <w:bCs w:val="0"/>
          <w:sz w:val="20"/>
          <w:szCs w:val="20"/>
          <w:shd w:val="clear" w:color="auto" w:fill="FFFFFF"/>
        </w:rPr>
        <w:t xml:space="preserve"> </w:t>
      </w:r>
      <w:r w:rsidRPr="00D81ACA">
        <w:rPr>
          <w:rStyle w:val="Strong"/>
          <w:rFonts w:asciiTheme="majorBidi" w:hAnsiTheme="majorBidi" w:cstheme="majorBidi"/>
          <w:b w:val="0"/>
          <w:bCs w:val="0"/>
          <w:sz w:val="20"/>
          <w:szCs w:val="20"/>
          <w:shd w:val="clear" w:color="auto" w:fill="FFFFFF"/>
        </w:rPr>
        <w:t>V.,</w:t>
      </w:r>
      <w:r w:rsidRPr="00D81ACA">
        <w:rPr>
          <w:rFonts w:asciiTheme="majorBidi" w:hAnsiTheme="majorBidi" w:cstheme="majorBidi"/>
          <w:sz w:val="20"/>
          <w:szCs w:val="20"/>
        </w:rPr>
        <w:t xml:space="preserve"> &amp;</w:t>
      </w:r>
      <w:r w:rsidRPr="00D81ACA">
        <w:rPr>
          <w:rStyle w:val="Strong"/>
          <w:rFonts w:asciiTheme="majorBidi" w:hAnsiTheme="majorBidi" w:cstheme="majorBidi"/>
          <w:b w:val="0"/>
          <w:bCs w:val="0"/>
          <w:sz w:val="20"/>
          <w:szCs w:val="20"/>
          <w:shd w:val="clear" w:color="auto" w:fill="FFFFFF"/>
        </w:rPr>
        <w:t xml:space="preserve"> Mruthunjaya, K. (2017). </w:t>
      </w:r>
      <w:r w:rsidRPr="00D81ACA">
        <w:rPr>
          <w:rFonts w:asciiTheme="majorBidi" w:hAnsiTheme="majorBidi" w:cstheme="majorBidi"/>
          <w:i/>
          <w:iCs/>
          <w:sz w:val="20"/>
          <w:szCs w:val="20"/>
        </w:rPr>
        <w:t>Cuminum cyminum</w:t>
      </w:r>
      <w:r w:rsidRPr="00D81ACA">
        <w:rPr>
          <w:rFonts w:asciiTheme="majorBidi" w:hAnsiTheme="majorBidi" w:cstheme="majorBidi"/>
          <w:sz w:val="20"/>
          <w:szCs w:val="20"/>
        </w:rPr>
        <w:t> – A Popular Spice: An Updated Review.</w:t>
      </w:r>
      <w:r w:rsidRPr="00D81ACA">
        <w:rPr>
          <w:rStyle w:val="Strong"/>
          <w:rFonts w:asciiTheme="majorBidi" w:hAnsiTheme="majorBidi" w:cstheme="majorBidi"/>
          <w:b w:val="0"/>
          <w:bCs w:val="0"/>
          <w:i/>
          <w:iCs/>
          <w:sz w:val="20"/>
          <w:szCs w:val="20"/>
          <w:shd w:val="clear" w:color="auto" w:fill="FFFFFF"/>
        </w:rPr>
        <w:t xml:space="preserve"> </w:t>
      </w:r>
      <w:r w:rsidRPr="00D81ACA">
        <w:rPr>
          <w:rStyle w:val="journal"/>
          <w:rFonts w:asciiTheme="majorBidi" w:hAnsiTheme="majorBidi" w:cstheme="majorBidi"/>
          <w:i/>
          <w:iCs/>
          <w:sz w:val="20"/>
          <w:szCs w:val="20"/>
          <w:shd w:val="clear" w:color="auto" w:fill="FFFFFF"/>
        </w:rPr>
        <w:t>Pharmacognosy Journal</w:t>
      </w:r>
      <w:r w:rsidRPr="00D81ACA">
        <w:rPr>
          <w:rStyle w:val="publication-year"/>
          <w:rFonts w:asciiTheme="majorBidi" w:hAnsiTheme="majorBidi" w:cstheme="majorBidi"/>
          <w:sz w:val="20"/>
          <w:szCs w:val="20"/>
          <w:shd w:val="clear" w:color="auto" w:fill="FFFFFF"/>
        </w:rPr>
        <w:t>,</w:t>
      </w:r>
      <w:r w:rsidR="00852B1B" w:rsidRPr="00D81ACA">
        <w:rPr>
          <w:rStyle w:val="publication-year"/>
          <w:rFonts w:asciiTheme="majorBidi" w:hAnsiTheme="majorBidi" w:cstheme="majorBidi"/>
          <w:sz w:val="20"/>
          <w:szCs w:val="20"/>
          <w:shd w:val="clear" w:color="auto" w:fill="FFFFFF"/>
        </w:rPr>
        <w:t xml:space="preserve"> </w:t>
      </w:r>
      <w:r w:rsidRPr="00D81ACA">
        <w:rPr>
          <w:rStyle w:val="volume"/>
          <w:rFonts w:asciiTheme="majorBidi" w:hAnsiTheme="majorBidi" w:cstheme="majorBidi"/>
          <w:i/>
          <w:iCs/>
          <w:sz w:val="20"/>
          <w:szCs w:val="20"/>
          <w:shd w:val="clear" w:color="auto" w:fill="FFFFFF"/>
        </w:rPr>
        <w:t>9</w:t>
      </w:r>
      <w:r w:rsidRPr="00D81ACA">
        <w:rPr>
          <w:rStyle w:val="volume"/>
          <w:rFonts w:asciiTheme="majorBidi" w:hAnsiTheme="majorBidi" w:cstheme="majorBidi"/>
          <w:sz w:val="20"/>
          <w:szCs w:val="20"/>
          <w:shd w:val="clear" w:color="auto" w:fill="FFFFFF"/>
        </w:rPr>
        <w:t>(</w:t>
      </w:r>
      <w:r w:rsidRPr="00D81ACA">
        <w:rPr>
          <w:rStyle w:val="volume-issue"/>
          <w:rFonts w:asciiTheme="majorBidi" w:hAnsiTheme="majorBidi" w:cstheme="majorBidi"/>
          <w:sz w:val="20"/>
          <w:szCs w:val="20"/>
          <w:shd w:val="clear" w:color="auto" w:fill="FFFFFF"/>
        </w:rPr>
        <w:t>3),</w:t>
      </w:r>
      <w:r w:rsidR="009F0257" w:rsidRPr="00D81ACA">
        <w:rPr>
          <w:rStyle w:val="volume-issue"/>
          <w:rFonts w:asciiTheme="majorBidi" w:hAnsiTheme="majorBidi" w:cstheme="majorBidi"/>
          <w:sz w:val="20"/>
          <w:szCs w:val="20"/>
          <w:shd w:val="clear" w:color="auto" w:fill="FFFFFF"/>
        </w:rPr>
        <w:t xml:space="preserve"> </w:t>
      </w:r>
      <w:r w:rsidRPr="00D81ACA">
        <w:rPr>
          <w:rStyle w:val="issue-pages"/>
          <w:rFonts w:asciiTheme="majorBidi" w:hAnsiTheme="majorBidi" w:cstheme="majorBidi"/>
          <w:sz w:val="20"/>
          <w:szCs w:val="20"/>
          <w:shd w:val="clear" w:color="auto" w:fill="FFFFFF"/>
        </w:rPr>
        <w:t>292-301</w:t>
      </w:r>
      <w:r w:rsidR="00852B1B" w:rsidRPr="00D81ACA">
        <w:rPr>
          <w:rStyle w:val="issue-pages"/>
          <w:rFonts w:asciiTheme="majorBidi" w:hAnsiTheme="majorBidi" w:cstheme="majorBidi"/>
          <w:sz w:val="20"/>
          <w:szCs w:val="20"/>
          <w:shd w:val="clear" w:color="auto" w:fill="FFFFFF"/>
        </w:rPr>
        <w:t>.</w:t>
      </w:r>
      <w:r w:rsidR="00336B17" w:rsidRPr="00D81ACA">
        <w:rPr>
          <w:rStyle w:val="issue-pages"/>
          <w:rFonts w:asciiTheme="majorBidi" w:hAnsiTheme="majorBidi" w:cstheme="majorBidi"/>
          <w:sz w:val="20"/>
          <w:szCs w:val="20"/>
          <w:shd w:val="clear" w:color="auto" w:fill="FFFFFF"/>
        </w:rPr>
        <w:br/>
      </w:r>
      <w:r w:rsidR="006C7FAE" w:rsidRPr="00D81ACA">
        <w:rPr>
          <w:rFonts w:asciiTheme="majorBidi" w:hAnsiTheme="majorBidi" w:cstheme="majorBidi"/>
          <w:sz w:val="20"/>
          <w:szCs w:val="20"/>
          <w:shd w:val="clear" w:color="auto" w:fill="FFFFFF"/>
        </w:rPr>
        <w:t>https://doi.org/10.5530/pj.2017.3.51</w:t>
      </w:r>
    </w:p>
    <w:p w14:paraId="19205050" w14:textId="10901A47" w:rsidR="00490048" w:rsidRPr="00D81ACA" w:rsidRDefault="00C2720C" w:rsidP="00EE633E">
      <w:pPr>
        <w:bidi w:val="0"/>
        <w:spacing w:before="120" w:after="120" w:line="288" w:lineRule="auto"/>
        <w:ind w:left="426" w:hanging="426"/>
        <w:jc w:val="both"/>
        <w:rPr>
          <w:rStyle w:val="Hyperlink"/>
          <w:rFonts w:asciiTheme="majorBidi" w:eastAsia="Times New Roman" w:hAnsiTheme="majorBidi" w:cstheme="majorBidi"/>
          <w:color w:val="auto"/>
          <w:sz w:val="20"/>
          <w:szCs w:val="20"/>
          <w:u w:val="none"/>
          <w:lang w:val="cs-CZ" w:eastAsia="zh-CN"/>
        </w:rPr>
      </w:pPr>
      <w:r w:rsidRPr="00D81ACA">
        <w:rPr>
          <w:rFonts w:asciiTheme="majorBidi" w:eastAsia="Times New Roman" w:hAnsiTheme="majorBidi" w:cstheme="majorBidi"/>
          <w:sz w:val="20"/>
          <w:szCs w:val="20"/>
          <w:lang w:val="cs-CZ" w:eastAsia="zh-CN"/>
        </w:rPr>
        <w:t xml:space="preserve">Singh, T., Sharma, U., </w:t>
      </w:r>
      <w:r w:rsidRPr="00D81ACA">
        <w:rPr>
          <w:rFonts w:asciiTheme="majorBidi" w:hAnsiTheme="majorBidi" w:cstheme="majorBidi"/>
          <w:sz w:val="20"/>
          <w:szCs w:val="20"/>
        </w:rPr>
        <w:t>&amp;</w:t>
      </w:r>
      <w:r w:rsidR="0056746D" w:rsidRPr="00D81ACA">
        <w:rPr>
          <w:rFonts w:asciiTheme="majorBidi" w:eastAsia="Times New Roman" w:hAnsiTheme="majorBidi" w:cstheme="majorBidi"/>
          <w:sz w:val="20"/>
          <w:szCs w:val="20"/>
          <w:lang w:val="cs-CZ" w:eastAsia="zh-CN"/>
        </w:rPr>
        <w:t xml:space="preserve"> Agrawal, V. </w:t>
      </w:r>
      <w:r w:rsidRPr="00D81ACA">
        <w:rPr>
          <w:rFonts w:asciiTheme="majorBidi" w:eastAsia="Times New Roman" w:hAnsiTheme="majorBidi" w:cstheme="majorBidi"/>
          <w:sz w:val="20"/>
          <w:szCs w:val="20"/>
          <w:lang w:val="cs-CZ" w:eastAsia="zh-CN"/>
        </w:rPr>
        <w:t xml:space="preserve">(2020). Isolation and optimization of plumbagin production in root callus of </w:t>
      </w:r>
      <w:r w:rsidRPr="00D81ACA">
        <w:rPr>
          <w:rFonts w:asciiTheme="majorBidi" w:eastAsia="Times New Roman" w:hAnsiTheme="majorBidi" w:cstheme="majorBidi"/>
          <w:i/>
          <w:iCs/>
          <w:sz w:val="20"/>
          <w:szCs w:val="20"/>
          <w:lang w:val="cs-CZ" w:eastAsia="zh-CN"/>
        </w:rPr>
        <w:t>Plumbago zeylanica</w:t>
      </w:r>
      <w:r w:rsidRPr="00D81ACA">
        <w:rPr>
          <w:rFonts w:asciiTheme="majorBidi" w:eastAsia="Times New Roman" w:hAnsiTheme="majorBidi" w:cstheme="majorBidi"/>
          <w:sz w:val="20"/>
          <w:szCs w:val="20"/>
          <w:lang w:val="cs-CZ" w:eastAsia="zh-CN"/>
        </w:rPr>
        <w:t xml:space="preserve"> L. augmented with chitosan and yeast extract</w:t>
      </w:r>
      <w:r w:rsidRPr="00D81ACA">
        <w:rPr>
          <w:rFonts w:asciiTheme="majorBidi" w:eastAsia="Times New Roman" w:hAnsiTheme="majorBidi" w:cstheme="majorBidi"/>
          <w:i/>
          <w:iCs/>
          <w:sz w:val="20"/>
          <w:szCs w:val="20"/>
          <w:lang w:val="cs-CZ" w:eastAsia="zh-CN"/>
        </w:rPr>
        <w:t xml:space="preserve">. </w:t>
      </w:r>
      <w:r w:rsidRPr="00D81ACA">
        <w:rPr>
          <w:rFonts w:asciiTheme="majorBidi" w:hAnsiTheme="majorBidi" w:cstheme="majorBidi"/>
          <w:i/>
          <w:iCs/>
          <w:sz w:val="20"/>
          <w:szCs w:val="20"/>
          <w:shd w:val="clear" w:color="auto" w:fill="FFFFFF"/>
        </w:rPr>
        <w:t>Industrial Crops and Products</w:t>
      </w:r>
      <w:r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i/>
          <w:iCs/>
          <w:sz w:val="20"/>
          <w:szCs w:val="20"/>
          <w:lang w:val="cs-CZ" w:eastAsia="zh-CN"/>
        </w:rPr>
        <w:t>151</w:t>
      </w:r>
      <w:r w:rsidRPr="00D81ACA">
        <w:rPr>
          <w:rFonts w:asciiTheme="majorBidi" w:eastAsia="Times New Roman" w:hAnsiTheme="majorBidi" w:cstheme="majorBidi"/>
          <w:sz w:val="20"/>
          <w:szCs w:val="20"/>
          <w:lang w:val="cs-CZ" w:eastAsia="zh-CN"/>
        </w:rPr>
        <w:t>,</w:t>
      </w:r>
      <w:r w:rsidR="0049004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112446.</w:t>
      </w:r>
      <w:r w:rsidR="0077375C" w:rsidRPr="00D81ACA">
        <w:rPr>
          <w:rFonts w:asciiTheme="majorBidi" w:eastAsia="Times New Roman" w:hAnsiTheme="majorBidi" w:cstheme="majorBidi"/>
          <w:sz w:val="20"/>
          <w:szCs w:val="20"/>
          <w:lang w:val="cs-CZ" w:eastAsia="zh-CN"/>
        </w:rPr>
        <w:br/>
      </w:r>
      <w:r w:rsidRPr="00D81ACA">
        <w:rPr>
          <w:rFonts w:asciiTheme="majorBidi" w:eastAsia="Times New Roman" w:hAnsiTheme="majorBidi" w:cstheme="majorBidi"/>
          <w:sz w:val="20"/>
          <w:szCs w:val="20"/>
          <w:lang w:val="cs-CZ" w:eastAsia="zh-CN"/>
        </w:rPr>
        <w:t>https://doi.org/10.1016/j.indcrop.2020.112446</w:t>
      </w:r>
    </w:p>
    <w:p w14:paraId="267BFBAB" w14:textId="33BE58F1" w:rsidR="00C149AE" w:rsidRPr="00D81ACA" w:rsidRDefault="00C2720C" w:rsidP="00C149AE">
      <w:pPr>
        <w:tabs>
          <w:tab w:val="left" w:pos="360"/>
        </w:tabs>
        <w:overflowPunct w:val="0"/>
        <w:autoSpaceDE w:val="0"/>
        <w:autoSpaceDN w:val="0"/>
        <w:bidi w:val="0"/>
        <w:adjustRightInd w:val="0"/>
        <w:spacing w:before="120" w:after="120" w:line="288" w:lineRule="auto"/>
        <w:ind w:left="426" w:hanging="426"/>
        <w:contextualSpacing/>
        <w:jc w:val="both"/>
        <w:textAlignment w:val="baseline"/>
        <w:rPr>
          <w:rStyle w:val="Hyperlink"/>
          <w:rFonts w:asciiTheme="majorBidi" w:hAnsiTheme="majorBidi" w:cstheme="majorBidi"/>
          <w:color w:val="auto"/>
          <w:sz w:val="20"/>
          <w:szCs w:val="20"/>
          <w:u w:val="none"/>
          <w:shd w:val="clear" w:color="auto" w:fill="FFFFFF"/>
          <w:lang w:val="cs-CZ"/>
        </w:rPr>
      </w:pPr>
      <w:r w:rsidRPr="00D81ACA">
        <w:rPr>
          <w:rFonts w:asciiTheme="majorBidi" w:eastAsia="Times New Roman" w:hAnsiTheme="majorBidi" w:cstheme="majorBidi"/>
          <w:sz w:val="20"/>
          <w:szCs w:val="20"/>
          <w:bdr w:val="none" w:sz="0" w:space="0" w:color="auto" w:frame="1"/>
          <w:lang w:val="cs-CZ" w:eastAsia="zh-CN"/>
        </w:rPr>
        <w:t xml:space="preserve">Srinivasan, K. (2018). </w:t>
      </w:r>
      <w:r w:rsidRPr="00D81ACA">
        <w:rPr>
          <w:rFonts w:asciiTheme="majorBidi" w:eastAsia="Times New Roman" w:hAnsiTheme="majorBidi" w:cstheme="majorBidi"/>
          <w:sz w:val="20"/>
          <w:szCs w:val="20"/>
          <w:shd w:val="clear" w:color="auto" w:fill="FFFFFF"/>
          <w:lang w:val="cs-CZ" w:eastAsia="zh-CN"/>
        </w:rPr>
        <w:t>Cumin (</w:t>
      </w:r>
      <w:r w:rsidRPr="00D81ACA">
        <w:rPr>
          <w:rFonts w:asciiTheme="majorBidi" w:eastAsia="Times New Roman" w:hAnsiTheme="majorBidi" w:cstheme="majorBidi"/>
          <w:i/>
          <w:iCs/>
          <w:sz w:val="20"/>
          <w:szCs w:val="20"/>
          <w:bdr w:val="none" w:sz="0" w:space="0" w:color="auto" w:frame="1"/>
          <w:shd w:val="clear" w:color="auto" w:fill="FFFFFF"/>
          <w:lang w:val="cs-CZ" w:eastAsia="zh-CN"/>
        </w:rPr>
        <w:t>Cuminum cyminum</w:t>
      </w:r>
      <w:r w:rsidRPr="00D81ACA">
        <w:rPr>
          <w:rFonts w:asciiTheme="majorBidi" w:eastAsia="Times New Roman" w:hAnsiTheme="majorBidi" w:cstheme="majorBidi"/>
          <w:sz w:val="20"/>
          <w:szCs w:val="20"/>
          <w:shd w:val="clear" w:color="auto" w:fill="FFFFFF"/>
          <w:lang w:val="cs-CZ" w:eastAsia="zh-CN"/>
        </w:rPr>
        <w:t>) and black cumin (</w:t>
      </w:r>
      <w:r w:rsidRPr="00D81ACA">
        <w:rPr>
          <w:rFonts w:asciiTheme="majorBidi" w:eastAsia="Times New Roman" w:hAnsiTheme="majorBidi" w:cstheme="majorBidi"/>
          <w:i/>
          <w:iCs/>
          <w:sz w:val="20"/>
          <w:szCs w:val="20"/>
          <w:bdr w:val="none" w:sz="0" w:space="0" w:color="auto" w:frame="1"/>
          <w:shd w:val="clear" w:color="auto" w:fill="FFFFFF"/>
          <w:lang w:val="cs-CZ" w:eastAsia="zh-CN"/>
        </w:rPr>
        <w:t>Nigella sativa</w:t>
      </w:r>
      <w:r w:rsidRPr="00D81ACA">
        <w:rPr>
          <w:rFonts w:asciiTheme="majorBidi" w:eastAsia="Times New Roman" w:hAnsiTheme="majorBidi" w:cstheme="majorBidi"/>
          <w:sz w:val="20"/>
          <w:szCs w:val="20"/>
          <w:shd w:val="clear" w:color="auto" w:fill="FFFFFF"/>
          <w:lang w:val="cs-CZ" w:eastAsia="zh-CN"/>
        </w:rPr>
        <w:t xml:space="preserve">) seeds: traditional uses, chemical constituents, and nutraceutical effects. </w:t>
      </w:r>
      <w:r w:rsidRPr="00D81ACA">
        <w:rPr>
          <w:rStyle w:val="Emphasis"/>
          <w:rFonts w:asciiTheme="majorBidi" w:hAnsiTheme="majorBidi" w:cstheme="majorBidi"/>
          <w:b w:val="0"/>
          <w:bCs/>
          <w:sz w:val="20"/>
          <w:szCs w:val="20"/>
          <w:shd w:val="clear" w:color="auto" w:fill="FFFFFF"/>
        </w:rPr>
        <w:t>Food Quality</w:t>
      </w:r>
      <w:r w:rsidRPr="00D81ACA">
        <w:rPr>
          <w:rFonts w:asciiTheme="majorBidi" w:hAnsiTheme="majorBidi" w:cstheme="majorBidi"/>
          <w:sz w:val="20"/>
          <w:szCs w:val="20"/>
          <w:shd w:val="clear" w:color="auto" w:fill="FFFFFF"/>
        </w:rPr>
        <w:t> </w:t>
      </w:r>
      <w:r w:rsidRPr="00D81ACA">
        <w:rPr>
          <w:rFonts w:asciiTheme="majorBidi" w:hAnsiTheme="majorBidi" w:cstheme="majorBidi"/>
          <w:i/>
          <w:iCs/>
          <w:sz w:val="20"/>
          <w:szCs w:val="20"/>
          <w:shd w:val="clear" w:color="auto" w:fill="FFFFFF"/>
        </w:rPr>
        <w:t>and Safety</w:t>
      </w:r>
      <w:r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i/>
          <w:iCs/>
          <w:sz w:val="20"/>
          <w:szCs w:val="20"/>
          <w:lang w:val="cs-CZ" w:eastAsia="zh-CN"/>
        </w:rPr>
        <w:t>2</w:t>
      </w:r>
      <w:r w:rsidRPr="00D81ACA">
        <w:rPr>
          <w:rFonts w:asciiTheme="majorBidi" w:eastAsia="Times New Roman" w:hAnsiTheme="majorBidi" w:cstheme="majorBidi"/>
          <w:sz w:val="20"/>
          <w:szCs w:val="20"/>
          <w:lang w:val="cs-CZ" w:eastAsia="zh-CN"/>
        </w:rPr>
        <w:t>,</w:t>
      </w:r>
      <w:r w:rsidR="00490048" w:rsidRPr="00D81ACA">
        <w:rPr>
          <w:rFonts w:asciiTheme="majorBidi" w:eastAsia="Times New Roman" w:hAnsiTheme="majorBidi" w:cstheme="majorBidi"/>
          <w:sz w:val="20"/>
          <w:szCs w:val="20"/>
          <w:lang w:val="cs-CZ" w:eastAsia="zh-CN"/>
        </w:rPr>
        <w:t xml:space="preserve"> </w:t>
      </w:r>
      <w:r w:rsidRPr="00D81ACA">
        <w:rPr>
          <w:rFonts w:asciiTheme="majorBidi" w:eastAsia="Times New Roman" w:hAnsiTheme="majorBidi" w:cstheme="majorBidi"/>
          <w:sz w:val="20"/>
          <w:szCs w:val="20"/>
          <w:lang w:val="cs-CZ" w:eastAsia="zh-CN"/>
        </w:rPr>
        <w:t>1-16.</w:t>
      </w:r>
      <w:r w:rsidR="0077375C" w:rsidRPr="00D81ACA">
        <w:rPr>
          <w:rFonts w:asciiTheme="majorBidi" w:hAnsiTheme="majorBidi" w:cstheme="majorBidi"/>
          <w:sz w:val="20"/>
          <w:szCs w:val="20"/>
          <w:lang w:val="cs-CZ"/>
        </w:rPr>
        <w:br/>
      </w:r>
      <w:r w:rsidRPr="00D81ACA">
        <w:rPr>
          <w:rFonts w:asciiTheme="majorBidi" w:hAnsiTheme="majorBidi" w:cstheme="majorBidi"/>
          <w:sz w:val="20"/>
          <w:szCs w:val="20"/>
          <w:shd w:val="clear" w:color="auto" w:fill="FFFFFF"/>
          <w:lang w:val="cs-CZ"/>
        </w:rPr>
        <w:t>https://doi.org/10.1093/fqsafe/fyx031 </w:t>
      </w:r>
    </w:p>
    <w:p w14:paraId="564FF20C" w14:textId="27BB1B4B" w:rsidR="00E47448" w:rsidRPr="00D81ACA" w:rsidRDefault="00E47448" w:rsidP="00C149AE">
      <w:pPr>
        <w:tabs>
          <w:tab w:val="left" w:pos="360"/>
        </w:tabs>
        <w:overflowPunct w:val="0"/>
        <w:autoSpaceDE w:val="0"/>
        <w:autoSpaceDN w:val="0"/>
        <w:bidi w:val="0"/>
        <w:adjustRightInd w:val="0"/>
        <w:spacing w:before="120" w:after="120" w:line="288" w:lineRule="auto"/>
        <w:ind w:left="426" w:hanging="426"/>
        <w:contextualSpacing/>
        <w:jc w:val="both"/>
        <w:textAlignment w:val="baseline"/>
        <w:rPr>
          <w:rFonts w:asciiTheme="majorBidi" w:hAnsiTheme="majorBidi" w:cstheme="majorBidi"/>
          <w:sz w:val="20"/>
          <w:szCs w:val="20"/>
          <w:shd w:val="clear" w:color="auto" w:fill="FFFFFF"/>
          <w:lang w:val="cs-CZ"/>
        </w:rPr>
      </w:pPr>
      <w:r w:rsidRPr="00D81ACA">
        <w:rPr>
          <w:rFonts w:asciiTheme="majorBidi" w:hAnsiTheme="majorBidi" w:cstheme="majorBidi"/>
          <w:sz w:val="20"/>
          <w:szCs w:val="20"/>
        </w:rPr>
        <w:t>Tan, S.</w:t>
      </w:r>
      <w:r w:rsidR="00C149AE" w:rsidRPr="00D81ACA">
        <w:rPr>
          <w:rFonts w:asciiTheme="majorBidi" w:hAnsiTheme="majorBidi" w:cstheme="majorBidi"/>
          <w:sz w:val="20"/>
          <w:szCs w:val="20"/>
        </w:rPr>
        <w:t xml:space="preserve"> H., </w:t>
      </w:r>
      <w:r w:rsidRPr="00D81ACA">
        <w:rPr>
          <w:rFonts w:asciiTheme="majorBidi" w:hAnsiTheme="majorBidi" w:cstheme="majorBidi"/>
          <w:sz w:val="20"/>
          <w:szCs w:val="20"/>
        </w:rPr>
        <w:t xml:space="preserve">Musa, </w:t>
      </w:r>
      <w:r w:rsidR="00C149AE" w:rsidRPr="00D81ACA">
        <w:rPr>
          <w:rFonts w:asciiTheme="majorBidi" w:hAnsiTheme="majorBidi" w:cstheme="majorBidi"/>
          <w:sz w:val="20"/>
          <w:szCs w:val="20"/>
        </w:rPr>
        <w:t xml:space="preserve">R., </w:t>
      </w:r>
      <w:r w:rsidRPr="00D81ACA">
        <w:rPr>
          <w:rFonts w:asciiTheme="majorBidi" w:hAnsiTheme="majorBidi" w:cstheme="majorBidi"/>
          <w:sz w:val="20"/>
          <w:szCs w:val="20"/>
        </w:rPr>
        <w:t>Ariff</w:t>
      </w:r>
      <w:r w:rsidR="00C149AE" w:rsidRPr="00D81ACA">
        <w:rPr>
          <w:rFonts w:asciiTheme="majorBidi" w:hAnsiTheme="majorBidi" w:cstheme="majorBidi"/>
          <w:sz w:val="20"/>
          <w:szCs w:val="20"/>
        </w:rPr>
        <w:t>, A.,</w:t>
      </w:r>
      <w:r w:rsidRPr="00D81ACA">
        <w:rPr>
          <w:rFonts w:asciiTheme="majorBidi" w:hAnsiTheme="majorBidi" w:cstheme="majorBidi"/>
          <w:sz w:val="20"/>
          <w:szCs w:val="20"/>
        </w:rPr>
        <w:t xml:space="preserve"> &amp; Maziah, M.</w:t>
      </w:r>
      <w:r w:rsidR="00C149AE" w:rsidRPr="00D81ACA">
        <w:rPr>
          <w:rFonts w:asciiTheme="majorBidi" w:hAnsiTheme="majorBidi" w:cstheme="majorBidi"/>
          <w:sz w:val="20"/>
          <w:szCs w:val="20"/>
        </w:rPr>
        <w:t xml:space="preserve"> </w:t>
      </w:r>
      <w:r w:rsidRPr="00D81ACA">
        <w:rPr>
          <w:rFonts w:asciiTheme="majorBidi" w:hAnsiTheme="majorBidi" w:cstheme="majorBidi"/>
          <w:sz w:val="20"/>
          <w:szCs w:val="20"/>
        </w:rPr>
        <w:t>(2010)</w:t>
      </w:r>
      <w:r w:rsidR="00C149AE" w:rsidRPr="00D81ACA">
        <w:rPr>
          <w:rFonts w:asciiTheme="majorBidi" w:hAnsiTheme="majorBidi" w:cstheme="majorBidi"/>
          <w:sz w:val="20"/>
          <w:szCs w:val="20"/>
        </w:rPr>
        <w:t xml:space="preserve">. </w:t>
      </w:r>
      <w:r w:rsidRPr="00D81ACA">
        <w:rPr>
          <w:rFonts w:asciiTheme="majorBidi" w:hAnsiTheme="majorBidi" w:cstheme="majorBidi"/>
          <w:sz w:val="20"/>
          <w:szCs w:val="20"/>
        </w:rPr>
        <w:t>Effect of plant growth regulators on callus, cell suspension and cell line selection for flavonoid production from pegaga (</w:t>
      </w:r>
      <w:r w:rsidRPr="00D81ACA">
        <w:rPr>
          <w:rFonts w:asciiTheme="majorBidi" w:hAnsiTheme="majorBidi" w:cstheme="majorBidi"/>
          <w:i/>
          <w:iCs/>
          <w:sz w:val="20"/>
          <w:szCs w:val="20"/>
        </w:rPr>
        <w:t>Centella asiatica</w:t>
      </w:r>
      <w:r w:rsidRPr="00D81ACA">
        <w:rPr>
          <w:rFonts w:asciiTheme="majorBidi" w:hAnsiTheme="majorBidi" w:cstheme="majorBidi"/>
          <w:sz w:val="20"/>
          <w:szCs w:val="20"/>
        </w:rPr>
        <w:t xml:space="preserve"> L. urban). </w:t>
      </w:r>
      <w:r w:rsidRPr="00D81ACA">
        <w:rPr>
          <w:rFonts w:asciiTheme="majorBidi" w:hAnsiTheme="majorBidi" w:cstheme="majorBidi"/>
          <w:i/>
          <w:iCs/>
          <w:sz w:val="20"/>
          <w:szCs w:val="20"/>
        </w:rPr>
        <w:t>American Journal of</w:t>
      </w:r>
      <w:r w:rsidRPr="00D81ACA">
        <w:rPr>
          <w:rFonts w:asciiTheme="majorBidi" w:hAnsiTheme="majorBidi" w:cstheme="majorBidi"/>
          <w:sz w:val="20"/>
          <w:szCs w:val="20"/>
        </w:rPr>
        <w:t xml:space="preserve"> </w:t>
      </w:r>
      <w:r w:rsidRPr="00D81ACA">
        <w:rPr>
          <w:rFonts w:asciiTheme="majorBidi" w:hAnsiTheme="majorBidi" w:cstheme="majorBidi"/>
          <w:i/>
          <w:iCs/>
          <w:sz w:val="20"/>
          <w:szCs w:val="20"/>
        </w:rPr>
        <w:t>B</w:t>
      </w:r>
      <w:r w:rsidR="00C149AE" w:rsidRPr="00D81ACA">
        <w:rPr>
          <w:rFonts w:asciiTheme="majorBidi" w:hAnsiTheme="majorBidi" w:cstheme="majorBidi"/>
          <w:i/>
          <w:iCs/>
          <w:sz w:val="20"/>
          <w:szCs w:val="20"/>
        </w:rPr>
        <w:t>iochemistry and Biotechnology, 6</w:t>
      </w:r>
      <w:r w:rsidR="00C149AE" w:rsidRPr="00D81ACA">
        <w:rPr>
          <w:rFonts w:asciiTheme="majorBidi" w:hAnsiTheme="majorBidi" w:cstheme="majorBidi"/>
          <w:sz w:val="20"/>
          <w:szCs w:val="20"/>
        </w:rPr>
        <w:t>(4), 284-299.</w:t>
      </w:r>
      <w:r w:rsidR="0077375C" w:rsidRPr="00D81ACA">
        <w:rPr>
          <w:rFonts w:asciiTheme="majorBidi" w:hAnsiTheme="majorBidi" w:cstheme="majorBidi"/>
          <w:sz w:val="20"/>
          <w:szCs w:val="20"/>
        </w:rPr>
        <w:br/>
      </w:r>
      <w:r w:rsidRPr="00D81ACA">
        <w:rPr>
          <w:rFonts w:asciiTheme="majorBidi" w:hAnsiTheme="majorBidi" w:cstheme="majorBidi"/>
          <w:sz w:val="20"/>
          <w:szCs w:val="20"/>
        </w:rPr>
        <w:t>https://doi.org/10.3844/ajbbsp.2010.284.299</w:t>
      </w:r>
    </w:p>
    <w:p w14:paraId="4D5F2FAA" w14:textId="149439E8" w:rsidR="00490048" w:rsidRPr="00D81ACA" w:rsidRDefault="00DB4F85" w:rsidP="009D2195">
      <w:pPr>
        <w:shd w:val="clear" w:color="auto" w:fill="FFFFFF" w:themeFill="background1"/>
        <w:overflowPunct w:val="0"/>
        <w:autoSpaceDE w:val="0"/>
        <w:autoSpaceDN w:val="0"/>
        <w:bidi w:val="0"/>
        <w:adjustRightInd w:val="0"/>
        <w:spacing w:before="120" w:after="120" w:line="288" w:lineRule="auto"/>
        <w:ind w:left="426" w:hanging="426"/>
        <w:jc w:val="both"/>
        <w:textAlignment w:val="baseline"/>
        <w:rPr>
          <w:rFonts w:asciiTheme="majorBidi" w:hAnsiTheme="majorBidi" w:cstheme="majorBidi"/>
          <w:sz w:val="20"/>
          <w:szCs w:val="20"/>
        </w:rPr>
      </w:pPr>
      <w:r w:rsidRPr="00D81ACA">
        <w:rPr>
          <w:rFonts w:asciiTheme="majorBidi" w:hAnsiTheme="majorBidi" w:cstheme="majorBidi"/>
          <w:sz w:val="20"/>
          <w:szCs w:val="20"/>
        </w:rPr>
        <w:t>Valizadeh, M., Kazemi Tabar, D.</w:t>
      </w:r>
      <w:r w:rsidR="00490048" w:rsidRPr="00D81ACA">
        <w:rPr>
          <w:rFonts w:asciiTheme="majorBidi" w:hAnsiTheme="majorBidi" w:cstheme="majorBidi"/>
          <w:sz w:val="20"/>
          <w:szCs w:val="20"/>
        </w:rPr>
        <w:t xml:space="preserve"> </w:t>
      </w:r>
      <w:r w:rsidRPr="00D81ACA">
        <w:rPr>
          <w:rFonts w:asciiTheme="majorBidi" w:hAnsiTheme="majorBidi" w:cstheme="majorBidi"/>
          <w:sz w:val="20"/>
          <w:szCs w:val="20"/>
        </w:rPr>
        <w:t>P., &amp; Nematzadeh, G</w:t>
      </w:r>
      <w:r w:rsidR="00490048" w:rsidRPr="00D81ACA">
        <w:rPr>
          <w:rFonts w:asciiTheme="majorBidi" w:hAnsiTheme="majorBidi" w:cstheme="majorBidi"/>
          <w:sz w:val="20"/>
          <w:szCs w:val="20"/>
        </w:rPr>
        <w:t>.</w:t>
      </w:r>
      <w:r w:rsidRPr="00D81ACA">
        <w:rPr>
          <w:rFonts w:asciiTheme="majorBidi" w:hAnsiTheme="majorBidi" w:cstheme="majorBidi"/>
          <w:sz w:val="20"/>
          <w:szCs w:val="20"/>
        </w:rPr>
        <w:t xml:space="preserve"> A.</w:t>
      </w:r>
      <w:r w:rsidR="00490048" w:rsidRPr="00D81ACA">
        <w:rPr>
          <w:rFonts w:asciiTheme="majorBidi" w:hAnsiTheme="majorBidi" w:cstheme="majorBidi"/>
          <w:sz w:val="20"/>
          <w:szCs w:val="20"/>
        </w:rPr>
        <w:t xml:space="preserve"> </w:t>
      </w:r>
      <w:r w:rsidRPr="00D81ACA">
        <w:rPr>
          <w:rFonts w:asciiTheme="majorBidi" w:hAnsiTheme="majorBidi" w:cstheme="majorBidi"/>
          <w:sz w:val="20"/>
          <w:szCs w:val="20"/>
        </w:rPr>
        <w:t>(2007). Effect of plant growth regulators</w:t>
      </w:r>
      <w:r w:rsidRPr="00D81ACA">
        <w:rPr>
          <w:rFonts w:asciiTheme="majorBidi" w:hAnsiTheme="majorBidi" w:cstheme="majorBidi"/>
          <w:sz w:val="20"/>
          <w:szCs w:val="20"/>
          <w:rtl/>
        </w:rPr>
        <w:t xml:space="preserve"> </w:t>
      </w:r>
      <w:r w:rsidRPr="00D81ACA">
        <w:rPr>
          <w:rFonts w:asciiTheme="majorBidi" w:hAnsiTheme="majorBidi" w:cstheme="majorBidi"/>
          <w:sz w:val="20"/>
          <w:szCs w:val="20"/>
        </w:rPr>
        <w:t>on callus induction and regeneration of cumin (</w:t>
      </w:r>
      <w:r w:rsidRPr="00D81ACA">
        <w:rPr>
          <w:rFonts w:asciiTheme="majorBidi" w:hAnsiTheme="majorBidi" w:cstheme="majorBidi"/>
          <w:i/>
          <w:iCs/>
          <w:sz w:val="20"/>
          <w:szCs w:val="20"/>
        </w:rPr>
        <w:t>Cuminum cyminum</w:t>
      </w:r>
      <w:r w:rsidRPr="00D81ACA">
        <w:rPr>
          <w:rFonts w:asciiTheme="majorBidi" w:hAnsiTheme="majorBidi" w:cstheme="majorBidi"/>
          <w:sz w:val="20"/>
          <w:szCs w:val="20"/>
        </w:rPr>
        <w:t xml:space="preserve">). </w:t>
      </w:r>
      <w:r w:rsidRPr="00D81ACA">
        <w:rPr>
          <w:rFonts w:asciiTheme="majorBidi" w:hAnsiTheme="majorBidi" w:cstheme="majorBidi"/>
          <w:i/>
          <w:iCs/>
          <w:sz w:val="20"/>
          <w:szCs w:val="20"/>
        </w:rPr>
        <w:t>Asian Journal of Agricultural Research, 1,</w:t>
      </w:r>
      <w:r w:rsidRPr="00D81ACA">
        <w:rPr>
          <w:rFonts w:asciiTheme="majorBidi" w:hAnsiTheme="majorBidi" w:cstheme="majorBidi"/>
          <w:sz w:val="20"/>
          <w:szCs w:val="20"/>
        </w:rPr>
        <w:t xml:space="preserve"> 17-22.</w:t>
      </w:r>
      <w:r w:rsidR="0077375C" w:rsidRPr="00D81ACA">
        <w:rPr>
          <w:rFonts w:asciiTheme="majorBidi" w:hAnsiTheme="majorBidi" w:cstheme="majorBidi"/>
          <w:sz w:val="20"/>
          <w:szCs w:val="20"/>
        </w:rPr>
        <w:br/>
        <w:t>https://doi.org/10.3923/ajar.2007.17.22</w:t>
      </w:r>
    </w:p>
    <w:p w14:paraId="15015445" w14:textId="4AEC5F87" w:rsidR="00DB4F85" w:rsidRPr="00D81ACA" w:rsidRDefault="00DB4F85" w:rsidP="009D2195">
      <w:pPr>
        <w:shd w:val="clear" w:color="auto" w:fill="FFFFFF" w:themeFill="background1"/>
        <w:overflowPunct w:val="0"/>
        <w:autoSpaceDE w:val="0"/>
        <w:autoSpaceDN w:val="0"/>
        <w:bidi w:val="0"/>
        <w:adjustRightInd w:val="0"/>
        <w:spacing w:before="120" w:after="120" w:line="288" w:lineRule="auto"/>
        <w:ind w:left="426" w:hanging="426"/>
        <w:jc w:val="both"/>
        <w:textAlignment w:val="baseline"/>
        <w:rPr>
          <w:rStyle w:val="Hyperlink"/>
          <w:rFonts w:asciiTheme="majorBidi" w:hAnsiTheme="majorBidi" w:cstheme="majorBidi"/>
          <w:color w:val="auto"/>
          <w:sz w:val="20"/>
          <w:szCs w:val="20"/>
          <w:u w:val="none"/>
        </w:rPr>
      </w:pPr>
      <w:r w:rsidRPr="00D81ACA">
        <w:rPr>
          <w:rFonts w:asciiTheme="majorBidi" w:hAnsiTheme="majorBidi" w:cstheme="majorBidi"/>
          <w:sz w:val="20"/>
          <w:szCs w:val="20"/>
        </w:rPr>
        <w:t>Wai-Leng, L.</w:t>
      </w:r>
      <w:r w:rsidR="00490048" w:rsidRPr="00D81ACA">
        <w:rPr>
          <w:rFonts w:asciiTheme="majorBidi" w:hAnsiTheme="majorBidi" w:cstheme="majorBidi"/>
          <w:sz w:val="20"/>
          <w:szCs w:val="20"/>
        </w:rPr>
        <w:t>,</w:t>
      </w:r>
      <w:r w:rsidRPr="00D81ACA">
        <w:rPr>
          <w:rFonts w:asciiTheme="majorBidi" w:hAnsiTheme="majorBidi" w:cstheme="majorBidi"/>
          <w:sz w:val="20"/>
          <w:szCs w:val="20"/>
        </w:rPr>
        <w:t xml:space="preserve"> &amp; Lai-Keng, C. (2004). Establishment of </w:t>
      </w:r>
      <w:r w:rsidRPr="00D81ACA">
        <w:rPr>
          <w:rFonts w:asciiTheme="majorBidi" w:hAnsiTheme="majorBidi" w:cstheme="majorBidi"/>
          <w:i/>
          <w:iCs/>
          <w:sz w:val="20"/>
          <w:szCs w:val="20"/>
        </w:rPr>
        <w:t>Orthosiphon stamineus</w:t>
      </w:r>
      <w:r w:rsidRPr="00D81ACA">
        <w:rPr>
          <w:rFonts w:asciiTheme="majorBidi" w:hAnsiTheme="majorBidi" w:cstheme="majorBidi"/>
          <w:sz w:val="20"/>
          <w:szCs w:val="20"/>
        </w:rPr>
        <w:t xml:space="preserve"> cell suspension culture for cell growth. </w:t>
      </w:r>
      <w:r w:rsidRPr="00D81ACA">
        <w:rPr>
          <w:rFonts w:asciiTheme="majorBidi" w:hAnsiTheme="majorBidi" w:cstheme="majorBidi"/>
          <w:i/>
          <w:iCs/>
          <w:sz w:val="20"/>
          <w:szCs w:val="20"/>
        </w:rPr>
        <w:t>Plant Cell, Tissue and Organ Culture 78,</w:t>
      </w:r>
      <w:r w:rsidRPr="00D81ACA">
        <w:rPr>
          <w:rFonts w:asciiTheme="majorBidi" w:hAnsiTheme="majorBidi" w:cstheme="majorBidi"/>
          <w:sz w:val="20"/>
          <w:szCs w:val="20"/>
        </w:rPr>
        <w:t xml:space="preserve"> 101</w:t>
      </w:r>
      <w:r w:rsidR="006E7CA6" w:rsidRPr="00D81ACA">
        <w:rPr>
          <w:rFonts w:asciiTheme="majorBidi" w:hAnsiTheme="majorBidi" w:cstheme="majorBidi"/>
          <w:sz w:val="20"/>
          <w:szCs w:val="20"/>
        </w:rPr>
        <w:t>-</w:t>
      </w:r>
      <w:r w:rsidRPr="00D81ACA">
        <w:rPr>
          <w:rFonts w:asciiTheme="majorBidi" w:hAnsiTheme="majorBidi" w:cstheme="majorBidi"/>
          <w:sz w:val="20"/>
          <w:szCs w:val="20"/>
        </w:rPr>
        <w:t>106</w:t>
      </w:r>
      <w:r w:rsidR="006E7CA6" w:rsidRPr="00D81ACA">
        <w:rPr>
          <w:rFonts w:asciiTheme="majorBidi" w:hAnsiTheme="majorBidi" w:cstheme="majorBidi"/>
          <w:sz w:val="20"/>
          <w:szCs w:val="20"/>
        </w:rPr>
        <w:t>.</w:t>
      </w:r>
      <w:r w:rsidR="0077375C" w:rsidRPr="00D81ACA">
        <w:rPr>
          <w:rFonts w:asciiTheme="majorBidi" w:hAnsiTheme="majorBidi" w:cstheme="majorBidi"/>
          <w:sz w:val="20"/>
          <w:szCs w:val="20"/>
        </w:rPr>
        <w:br/>
        <w:t>https://doi.org/10.1023/B:TICU.0000022533.83592.37</w:t>
      </w:r>
    </w:p>
    <w:p w14:paraId="7EB1848C" w14:textId="5326116A" w:rsidR="00E32B89" w:rsidRPr="00D81ACA" w:rsidRDefault="00E32B89" w:rsidP="009D2195">
      <w:pPr>
        <w:shd w:val="clear" w:color="auto" w:fill="FFFFFF" w:themeFill="background1"/>
        <w:overflowPunct w:val="0"/>
        <w:autoSpaceDE w:val="0"/>
        <w:autoSpaceDN w:val="0"/>
        <w:bidi w:val="0"/>
        <w:adjustRightInd w:val="0"/>
        <w:spacing w:before="120" w:after="120" w:line="288" w:lineRule="auto"/>
        <w:ind w:left="426" w:hanging="426"/>
        <w:jc w:val="both"/>
        <w:textAlignment w:val="baseline"/>
        <w:rPr>
          <w:rStyle w:val="Hyperlink"/>
          <w:rFonts w:asciiTheme="majorBidi" w:hAnsiTheme="majorBidi" w:cstheme="majorBidi"/>
          <w:color w:val="auto"/>
          <w:sz w:val="20"/>
          <w:szCs w:val="20"/>
          <w:u w:val="none"/>
        </w:rPr>
      </w:pPr>
      <w:r w:rsidRPr="00D81ACA">
        <w:rPr>
          <w:rFonts w:asciiTheme="majorBidi" w:eastAsia="Times New Roman" w:hAnsiTheme="majorBidi" w:cstheme="majorBidi"/>
          <w:sz w:val="20"/>
          <w:szCs w:val="20"/>
          <w:lang w:val="cs-CZ" w:eastAsia="zh-CN"/>
        </w:rPr>
        <w:t xml:space="preserve">Woo, H.-A., Ku, S. S., Jie, E. Y., Kim, H., Kim, H.-S., Cho, H. S., Jeong, W.-J., Park, S. U., Min, S. R., &amp; Kim, S. W. (2021). Efficient plant regeneration from embryogenic cell </w:t>
      </w:r>
      <w:r w:rsidR="00EF500D" w:rsidRPr="00D81ACA">
        <w:rPr>
          <w:rFonts w:asciiTheme="majorBidi" w:eastAsia="Times New Roman" w:hAnsiTheme="majorBidi" w:cstheme="majorBidi"/>
          <w:sz w:val="20"/>
          <w:szCs w:val="20"/>
          <w:lang w:val="cs-CZ" w:eastAsia="zh-CN"/>
        </w:rPr>
        <w:t xml:space="preserve">suspension cultures of </w:t>
      </w:r>
      <w:r w:rsidR="00EF500D" w:rsidRPr="00D81ACA">
        <w:rPr>
          <w:rFonts w:asciiTheme="majorBidi" w:eastAsia="Times New Roman" w:hAnsiTheme="majorBidi" w:cstheme="majorBidi"/>
          <w:i/>
          <w:iCs/>
          <w:sz w:val="20"/>
          <w:szCs w:val="20"/>
          <w:lang w:val="cs-CZ" w:eastAsia="zh-CN"/>
        </w:rPr>
        <w:t xml:space="preserve">Euonymus </w:t>
      </w:r>
      <w:r w:rsidRPr="00D81ACA">
        <w:rPr>
          <w:rFonts w:asciiTheme="majorBidi" w:eastAsia="Times New Roman" w:hAnsiTheme="majorBidi" w:cstheme="majorBidi"/>
          <w:i/>
          <w:iCs/>
          <w:sz w:val="20"/>
          <w:szCs w:val="20"/>
          <w:lang w:val="cs-CZ" w:eastAsia="zh-CN"/>
        </w:rPr>
        <w:t>alatus</w:t>
      </w:r>
      <w:r w:rsidRPr="00D81ACA">
        <w:rPr>
          <w:rFonts w:asciiTheme="majorBidi" w:eastAsia="Times New Roman" w:hAnsiTheme="majorBidi" w:cstheme="majorBidi"/>
          <w:sz w:val="20"/>
          <w:szCs w:val="20"/>
          <w:lang w:val="cs-CZ" w:eastAsia="zh-CN"/>
        </w:rPr>
        <w:t>. </w:t>
      </w:r>
      <w:r w:rsidRPr="00D81ACA">
        <w:rPr>
          <w:rFonts w:asciiTheme="majorBidi" w:eastAsia="Times New Roman" w:hAnsiTheme="majorBidi" w:cstheme="majorBidi"/>
          <w:i/>
          <w:iCs/>
          <w:sz w:val="20"/>
          <w:szCs w:val="20"/>
          <w:lang w:val="cs-CZ" w:eastAsia="zh-CN"/>
        </w:rPr>
        <w:t>Sc</w:t>
      </w:r>
      <w:r w:rsidR="00EF500D" w:rsidRPr="00D81ACA">
        <w:rPr>
          <w:rFonts w:asciiTheme="majorBidi" w:eastAsia="Times New Roman" w:hAnsiTheme="majorBidi" w:cstheme="majorBidi"/>
          <w:i/>
          <w:iCs/>
          <w:sz w:val="20"/>
          <w:szCs w:val="20"/>
          <w:lang w:val="cs-CZ" w:eastAsia="zh-CN"/>
        </w:rPr>
        <w:t xml:space="preserve">ientific </w:t>
      </w:r>
      <w:r w:rsidR="009D2195" w:rsidRPr="00D81ACA">
        <w:rPr>
          <w:rFonts w:asciiTheme="majorBidi" w:eastAsia="Times New Roman" w:hAnsiTheme="majorBidi" w:cstheme="majorBidi"/>
          <w:i/>
          <w:iCs/>
          <w:sz w:val="20"/>
          <w:szCs w:val="20"/>
          <w:lang w:val="cs-CZ" w:eastAsia="zh-CN"/>
        </w:rPr>
        <w:t>Reports, 11</w:t>
      </w:r>
      <w:r w:rsidR="009D2195" w:rsidRPr="00D81ACA">
        <w:rPr>
          <w:rFonts w:asciiTheme="majorBidi" w:eastAsia="Times New Roman" w:hAnsiTheme="majorBidi" w:cstheme="majorBidi"/>
          <w:sz w:val="20"/>
          <w:szCs w:val="20"/>
          <w:lang w:val="cs-CZ" w:eastAsia="zh-CN"/>
        </w:rPr>
        <w:t xml:space="preserve">(1), </w:t>
      </w:r>
      <w:r w:rsidR="009D2195" w:rsidRPr="00D81ACA">
        <w:rPr>
          <w:rFonts w:asciiTheme="majorBidi" w:eastAsia="Times New Roman" w:hAnsiTheme="majorBidi" w:cstheme="majorBidi"/>
          <w:sz w:val="20"/>
          <w:szCs w:val="20"/>
          <w:lang w:val="cs-CZ" w:eastAsia="zh-CN"/>
        </w:rPr>
        <w:lastRenderedPageBreak/>
        <w:t>15120.</w:t>
      </w:r>
      <w:r w:rsidR="0077375C" w:rsidRPr="00D81ACA">
        <w:rPr>
          <w:rFonts w:asciiTheme="majorBidi" w:eastAsia="Times New Roman" w:hAnsiTheme="majorBidi" w:cstheme="majorBidi"/>
          <w:sz w:val="20"/>
          <w:szCs w:val="20"/>
          <w:lang w:val="cs-CZ" w:eastAsia="zh-CN"/>
        </w:rPr>
        <w:br/>
      </w:r>
      <w:r w:rsidRPr="00D81ACA">
        <w:rPr>
          <w:rStyle w:val="Hyperlink"/>
          <w:rFonts w:asciiTheme="majorBidi" w:hAnsiTheme="majorBidi" w:cstheme="majorBidi"/>
          <w:color w:val="auto"/>
          <w:sz w:val="20"/>
          <w:szCs w:val="20"/>
          <w:u w:val="none"/>
        </w:rPr>
        <w:t>https://doi.org/10.1038/s41598-021-94597-4</w:t>
      </w:r>
    </w:p>
    <w:p w14:paraId="7019889E" w14:textId="77777777" w:rsidR="009D2195" w:rsidRPr="00D81ACA" w:rsidRDefault="009D2195" w:rsidP="009F0257">
      <w:pPr>
        <w:shd w:val="clear" w:color="auto" w:fill="FFFFFF" w:themeFill="background1"/>
        <w:overflowPunct w:val="0"/>
        <w:autoSpaceDE w:val="0"/>
        <w:autoSpaceDN w:val="0"/>
        <w:bidi w:val="0"/>
        <w:adjustRightInd w:val="0"/>
        <w:spacing w:line="288" w:lineRule="auto"/>
        <w:ind w:left="426" w:hanging="426"/>
        <w:jc w:val="both"/>
        <w:textAlignment w:val="baseline"/>
        <w:rPr>
          <w:rFonts w:asciiTheme="majorBidi" w:eastAsia="Times New Roman" w:hAnsiTheme="majorBidi" w:cstheme="majorBidi"/>
          <w:sz w:val="20"/>
          <w:szCs w:val="20"/>
          <w:lang w:val="cs-CZ" w:eastAsia="zh-CN"/>
        </w:rPr>
        <w:sectPr w:rsidR="009D2195" w:rsidRPr="00D81ACA" w:rsidSect="009D2195">
          <w:type w:val="continuous"/>
          <w:pgSz w:w="11907" w:h="16840" w:code="9"/>
          <w:pgMar w:top="1134" w:right="1134" w:bottom="1134" w:left="1134" w:header="720" w:footer="720" w:gutter="0"/>
          <w:cols w:num="2" w:space="720"/>
          <w:docGrid w:linePitch="360"/>
        </w:sectPr>
      </w:pPr>
    </w:p>
    <w:p w14:paraId="03D4731E" w14:textId="0ECD2BE4" w:rsidR="00DB4F85" w:rsidRPr="00D81ACA" w:rsidRDefault="00DB4F85" w:rsidP="009F0257">
      <w:pPr>
        <w:shd w:val="clear" w:color="auto" w:fill="FFFFFF" w:themeFill="background1"/>
        <w:overflowPunct w:val="0"/>
        <w:autoSpaceDE w:val="0"/>
        <w:autoSpaceDN w:val="0"/>
        <w:bidi w:val="0"/>
        <w:adjustRightInd w:val="0"/>
        <w:spacing w:line="288" w:lineRule="auto"/>
        <w:ind w:left="426" w:hanging="426"/>
        <w:jc w:val="both"/>
        <w:textAlignment w:val="baseline"/>
        <w:rPr>
          <w:rFonts w:asciiTheme="majorBidi" w:eastAsia="Times New Roman" w:hAnsiTheme="majorBidi" w:cstheme="majorBidi"/>
          <w:sz w:val="20"/>
          <w:szCs w:val="20"/>
          <w:lang w:val="cs-CZ" w:eastAsia="zh-CN"/>
        </w:rPr>
      </w:pPr>
    </w:p>
    <w:p w14:paraId="19F675AF" w14:textId="477D1820" w:rsidR="00521CD3" w:rsidRPr="00D81ACA" w:rsidRDefault="00521CD3" w:rsidP="00096421">
      <w:pPr>
        <w:spacing w:before="480" w:after="120" w:line="288" w:lineRule="auto"/>
        <w:jc w:val="center"/>
        <w:rPr>
          <w:rFonts w:asciiTheme="majorBidi" w:hAnsiTheme="majorBidi"/>
          <w:b/>
          <w:bCs/>
          <w:color w:val="000000"/>
          <w:sz w:val="28"/>
          <w:szCs w:val="28"/>
          <w:lang w:bidi="ar-IQ"/>
        </w:rPr>
      </w:pPr>
      <w:r w:rsidRPr="00D81ACA">
        <w:rPr>
          <w:rFonts w:asciiTheme="majorBidi" w:hAnsiTheme="majorBidi"/>
          <w:b/>
          <w:bCs/>
          <w:color w:val="000000"/>
          <w:sz w:val="28"/>
          <w:szCs w:val="28"/>
          <w:rtl/>
          <w:lang w:bidi="ar-IQ"/>
        </w:rPr>
        <w:t>القطرات المتعددة والقطاعات العرضية، طرق كفوءة لانشاء مزارع المعلقات الخلوية وانتاج نباتات الكمون</w:t>
      </w:r>
    </w:p>
    <w:p w14:paraId="1F0D7672" w14:textId="014F8095" w:rsidR="00521CD3" w:rsidRPr="00D81ACA" w:rsidRDefault="00521CD3" w:rsidP="00177E3F">
      <w:pPr>
        <w:spacing w:before="120" w:after="120" w:line="288" w:lineRule="auto"/>
        <w:jc w:val="center"/>
        <w:rPr>
          <w:rFonts w:asciiTheme="majorBidi" w:hAnsiTheme="majorBidi"/>
          <w:color w:val="000000"/>
          <w:rtl/>
          <w:lang w:bidi="ar-IQ"/>
        </w:rPr>
      </w:pPr>
      <w:r w:rsidRPr="00D81ACA">
        <w:rPr>
          <w:rFonts w:asciiTheme="majorBidi" w:hAnsiTheme="majorBidi" w:cstheme="majorBidi"/>
          <w:b/>
          <w:bCs/>
          <w:color w:val="000000"/>
          <w:sz w:val="28"/>
          <w:szCs w:val="28"/>
          <w:lang w:bidi="ar-IQ"/>
        </w:rPr>
        <w:t xml:space="preserve"> </w:t>
      </w:r>
      <w:r w:rsidRPr="00D81ACA">
        <w:rPr>
          <w:rFonts w:asciiTheme="majorBidi" w:hAnsiTheme="majorBidi" w:cstheme="majorBidi"/>
          <w:b/>
          <w:bCs/>
          <w:i/>
          <w:iCs/>
          <w:sz w:val="28"/>
          <w:szCs w:val="28"/>
          <w:shd w:val="clear" w:color="auto" w:fill="FFFFFF"/>
        </w:rPr>
        <w:t>Cuminum cyminum</w:t>
      </w:r>
      <w:r w:rsidRPr="00D81ACA">
        <w:rPr>
          <w:rFonts w:asciiTheme="majorBidi" w:hAnsiTheme="majorBidi" w:cstheme="majorBidi"/>
          <w:b/>
          <w:bCs/>
          <w:sz w:val="28"/>
          <w:szCs w:val="28"/>
          <w:shd w:val="clear" w:color="auto" w:fill="FFFFFF"/>
        </w:rPr>
        <w:t> L</w:t>
      </w:r>
      <w:r w:rsidR="00177E3F" w:rsidRPr="00D81ACA">
        <w:rPr>
          <w:rFonts w:asciiTheme="majorBidi" w:hAnsiTheme="majorBidi" w:cstheme="majorBidi"/>
          <w:b/>
          <w:bCs/>
          <w:sz w:val="28"/>
          <w:szCs w:val="28"/>
          <w:shd w:val="clear" w:color="auto" w:fill="FFFFFF"/>
        </w:rPr>
        <w:t>.</w:t>
      </w:r>
      <w:r w:rsidRPr="00D81ACA">
        <w:rPr>
          <w:rFonts w:asciiTheme="majorBidi" w:hAnsiTheme="majorBidi"/>
          <w:color w:val="000000"/>
          <w:lang w:bidi="ar-IQ"/>
        </w:rPr>
        <w:t xml:space="preserve"> </w:t>
      </w:r>
    </w:p>
    <w:p w14:paraId="74F57740" w14:textId="4ADF5987" w:rsidR="00521CD3" w:rsidRPr="00D81ACA" w:rsidRDefault="00521CD3" w:rsidP="00177E3F">
      <w:pPr>
        <w:bidi w:val="0"/>
        <w:spacing w:before="120" w:after="120" w:line="288" w:lineRule="auto"/>
        <w:jc w:val="center"/>
        <w:rPr>
          <w:rFonts w:ascii="Times New Roman" w:hAnsi="Times New Roman"/>
          <w:b/>
          <w:bCs/>
          <w:i/>
        </w:rPr>
      </w:pPr>
      <w:r w:rsidRPr="00D81ACA">
        <w:rPr>
          <w:rFonts w:ascii="Times New Roman" w:hAnsi="Times New Roman" w:hint="cs"/>
          <w:b/>
          <w:bCs/>
          <w:rtl/>
        </w:rPr>
        <w:t>شفاء مهدي صالح</w:t>
      </w:r>
      <w:r w:rsidRPr="00D81ACA">
        <w:rPr>
          <w:rFonts w:ascii="Times New Roman" w:hAnsi="Times New Roman" w:hint="cs"/>
          <w:b/>
          <w:bCs/>
          <w:vertAlign w:val="superscript"/>
          <w:rtl/>
        </w:rPr>
        <w:t>1</w:t>
      </w:r>
      <w:r w:rsidRPr="00D81ACA">
        <w:rPr>
          <w:rFonts w:ascii="Times New Roman" w:hAnsi="Times New Roman"/>
          <w:b/>
          <w:bCs/>
          <w:rtl/>
        </w:rPr>
        <w:t xml:space="preserve"> و</w:t>
      </w:r>
      <w:r w:rsidRPr="00D81ACA">
        <w:rPr>
          <w:rFonts w:ascii="Times New Roman" w:hAnsi="Times New Roman" w:hint="cs"/>
          <w:b/>
          <w:bCs/>
          <w:rtl/>
        </w:rPr>
        <w:t>رشا فوزي الجرجيس</w:t>
      </w:r>
      <w:r w:rsidRPr="00D81ACA">
        <w:rPr>
          <w:rFonts w:ascii="Times New Roman" w:hAnsi="Times New Roman" w:hint="cs"/>
          <w:b/>
          <w:bCs/>
          <w:vertAlign w:val="superscript"/>
          <w:rtl/>
        </w:rPr>
        <w:t>1</w:t>
      </w:r>
      <w:r w:rsidRPr="00D81ACA">
        <w:rPr>
          <w:rFonts w:ascii="Times New Roman" w:hAnsi="Times New Roman"/>
          <w:b/>
          <w:bCs/>
          <w:rtl/>
        </w:rPr>
        <w:t xml:space="preserve">  </w:t>
      </w:r>
    </w:p>
    <w:p w14:paraId="07ECBFB9" w14:textId="637F8F38" w:rsidR="00521CD3" w:rsidRPr="00D81ACA" w:rsidRDefault="00521CD3" w:rsidP="00177E3F">
      <w:pPr>
        <w:spacing w:before="120" w:after="120" w:line="288" w:lineRule="auto"/>
        <w:jc w:val="center"/>
        <w:rPr>
          <w:rFonts w:ascii="Simplified Arabic" w:hAnsi="Simplified Arabic" w:cs="Simplified Arabic"/>
          <w:i/>
        </w:rPr>
      </w:pPr>
      <w:r w:rsidRPr="00D81ACA">
        <w:rPr>
          <w:rFonts w:ascii="Simplified Arabic" w:hAnsi="Simplified Arabic" w:cs="Simplified Arabic"/>
          <w:i/>
          <w:vertAlign w:val="superscript"/>
          <w:rtl/>
          <w:lang w:bidi="ar-IQ"/>
        </w:rPr>
        <w:t>1</w:t>
      </w:r>
      <w:r w:rsidRPr="00D81ACA">
        <w:rPr>
          <w:rFonts w:ascii="Simplified Arabic" w:hAnsi="Simplified Arabic" w:cs="Simplified Arabic"/>
          <w:i/>
          <w:rtl/>
        </w:rPr>
        <w:t xml:space="preserve">قسم </w:t>
      </w:r>
      <w:r w:rsidR="00177E3F" w:rsidRPr="00D81ACA">
        <w:rPr>
          <w:rFonts w:ascii="Simplified Arabic" w:hAnsi="Simplified Arabic" w:cs="Simplified Arabic" w:hint="cs"/>
          <w:i/>
          <w:rtl/>
        </w:rPr>
        <w:t>علوم الحياة</w:t>
      </w:r>
      <w:r w:rsidRPr="00D81ACA">
        <w:rPr>
          <w:rFonts w:ascii="Simplified Arabic" w:hAnsi="Simplified Arabic" w:cs="Simplified Arabic"/>
          <w:i/>
          <w:rtl/>
        </w:rPr>
        <w:t xml:space="preserve">، كلية </w:t>
      </w:r>
      <w:r w:rsidRPr="00D81ACA">
        <w:rPr>
          <w:rFonts w:ascii="Simplified Arabic" w:hAnsi="Simplified Arabic" w:cs="Simplified Arabic" w:hint="cs"/>
          <w:i/>
          <w:rtl/>
        </w:rPr>
        <w:t>التربية للعلوم الصرفة</w:t>
      </w:r>
      <w:r w:rsidRPr="00D81ACA">
        <w:rPr>
          <w:rFonts w:ascii="Simplified Arabic" w:hAnsi="Simplified Arabic" w:cs="Simplified Arabic"/>
          <w:i/>
          <w:rtl/>
        </w:rPr>
        <w:t>، جامعة ال</w:t>
      </w:r>
      <w:r w:rsidRPr="00D81ACA">
        <w:rPr>
          <w:rFonts w:ascii="Simplified Arabic" w:hAnsi="Simplified Arabic" w:cs="Simplified Arabic" w:hint="cs"/>
          <w:i/>
          <w:rtl/>
        </w:rPr>
        <w:t>موصل</w:t>
      </w:r>
      <w:r w:rsidRPr="00D81ACA">
        <w:rPr>
          <w:rFonts w:ascii="Simplified Arabic" w:hAnsi="Simplified Arabic" w:cs="Simplified Arabic"/>
          <w:i/>
          <w:rtl/>
        </w:rPr>
        <w:t>، العراق</w:t>
      </w:r>
    </w:p>
    <w:p w14:paraId="3D20E1D6" w14:textId="7187C9A4" w:rsidR="00521CD3" w:rsidRPr="00D81ACA" w:rsidRDefault="00521CD3" w:rsidP="00F2263A">
      <w:pPr>
        <w:jc w:val="both"/>
        <w:rPr>
          <w:rFonts w:ascii="Simplified Arabic" w:hAnsi="Simplified Arabic" w:cs="Simplified Arabic"/>
          <w:color w:val="000000"/>
          <w:rtl/>
          <w:lang w:bidi="ar-IQ"/>
        </w:rPr>
      </w:pPr>
      <w:r w:rsidRPr="00D81ACA">
        <w:rPr>
          <w:rFonts w:ascii="Simplified Arabic" w:hAnsi="Simplified Arabic" w:cs="Simplified Arabic"/>
          <w:b/>
          <w:bCs/>
          <w:color w:val="000000"/>
          <w:sz w:val="28"/>
          <w:szCs w:val="28"/>
          <w:rtl/>
          <w:lang w:bidi="ar-IQ"/>
        </w:rPr>
        <w:t>المستخلص</w:t>
      </w:r>
      <w:r w:rsidRPr="00D81ACA">
        <w:rPr>
          <w:rFonts w:ascii="Simplified Arabic" w:hAnsi="Simplified Arabic" w:cs="Simplified Arabic"/>
          <w:color w:val="000000"/>
          <w:rtl/>
          <w:lang w:bidi="ar-IQ"/>
        </w:rPr>
        <w:t>: تهدف الدراسة الحالية الى أنشاء مزارع المعلقات الخلوية للنبات الكمون</w:t>
      </w:r>
      <w:r w:rsidRPr="00D81ACA">
        <w:rPr>
          <w:rFonts w:ascii="Simplified Arabic" w:hAnsi="Simplified Arabic" w:cs="Simplified Arabic"/>
          <w:color w:val="000000"/>
          <w:lang w:bidi="ar-IQ"/>
        </w:rPr>
        <w:t xml:space="preserve"> </w:t>
      </w:r>
      <w:r w:rsidRPr="00D81ACA">
        <w:rPr>
          <w:rFonts w:ascii="Times New Roman" w:hAnsi="Times New Roman"/>
          <w:i/>
          <w:iCs/>
          <w:color w:val="000000"/>
          <w:lang w:bidi="ar-IQ"/>
        </w:rPr>
        <w:t>Cuminum cyminum</w:t>
      </w:r>
      <w:r w:rsidRPr="00D81ACA">
        <w:rPr>
          <w:rFonts w:ascii="Times New Roman" w:hAnsi="Times New Roman"/>
          <w:color w:val="000000"/>
          <w:lang w:bidi="ar-IQ"/>
        </w:rPr>
        <w:t xml:space="preserve"> L</w:t>
      </w:r>
      <w:r w:rsidRPr="00D81ACA">
        <w:rPr>
          <w:rFonts w:ascii="Simplified Arabic" w:hAnsi="Simplified Arabic" w:cs="Simplified Arabic"/>
          <w:color w:val="000000"/>
          <w:lang w:bidi="ar-IQ"/>
        </w:rPr>
        <w:t xml:space="preserve">. </w:t>
      </w:r>
      <w:r w:rsidRPr="00D81ACA">
        <w:rPr>
          <w:rFonts w:ascii="Simplified Arabic" w:hAnsi="Simplified Arabic" w:cs="Simplified Arabic"/>
          <w:color w:val="000000"/>
          <w:rtl/>
          <w:lang w:bidi="ar-IQ"/>
        </w:rPr>
        <w:t>مع تطبيق تقنيتي القطرات المتعددة والقطاعات العرضية في زراعة هذه المعلقات وانتاج النباتات خارج الجسم الحي. زرعت قطع الأجزاء المختلفة (الأوراق،</w:t>
      </w:r>
      <w:r w:rsidR="00D94B2A" w:rsidRPr="00D81ACA">
        <w:rPr>
          <w:rFonts w:ascii="Simplified Arabic" w:hAnsi="Simplified Arabic" w:cs="Simplified Arabic"/>
          <w:color w:val="000000"/>
          <w:lang w:bidi="ar-IQ"/>
        </w:rPr>
        <w:t xml:space="preserve"> </w:t>
      </w:r>
      <w:r w:rsidRPr="00D81ACA">
        <w:rPr>
          <w:rFonts w:ascii="Simplified Arabic" w:hAnsi="Simplified Arabic" w:cs="Simplified Arabic"/>
          <w:color w:val="000000"/>
          <w:rtl/>
          <w:lang w:bidi="ar-IQ"/>
        </w:rPr>
        <w:t>السيقان،</w:t>
      </w:r>
      <w:r w:rsidR="00D94B2A" w:rsidRPr="00D81ACA">
        <w:rPr>
          <w:rFonts w:ascii="Simplified Arabic" w:hAnsi="Simplified Arabic" w:cs="Simplified Arabic"/>
          <w:color w:val="000000"/>
          <w:lang w:bidi="ar-IQ"/>
        </w:rPr>
        <w:t xml:space="preserve"> </w:t>
      </w:r>
      <w:r w:rsidRPr="00D81ACA">
        <w:rPr>
          <w:rFonts w:ascii="Simplified Arabic" w:hAnsi="Simplified Arabic" w:cs="Simplified Arabic"/>
          <w:color w:val="000000"/>
          <w:rtl/>
          <w:lang w:bidi="ar-IQ"/>
        </w:rPr>
        <w:t>السيقان تحت الفلقية والجذور) على وسط موراشيج وسكوك</w:t>
      </w:r>
      <w:r w:rsidR="00177E3F" w:rsidRPr="00D81ACA">
        <w:rPr>
          <w:rFonts w:ascii="Simplified Arabic" w:hAnsi="Simplified Arabic" w:cs="Simplified Arabic"/>
          <w:color w:val="000000"/>
          <w:lang w:bidi="ar-IQ"/>
        </w:rPr>
        <w:t xml:space="preserve"> </w:t>
      </w:r>
      <w:r w:rsidRPr="00D81ACA">
        <w:rPr>
          <w:rFonts w:ascii="Simplified Arabic" w:hAnsi="Simplified Arabic" w:cs="Simplified Arabic"/>
          <w:color w:val="000000"/>
          <w:lang w:bidi="ar-IQ"/>
        </w:rPr>
        <w:t xml:space="preserve">(MS) </w:t>
      </w:r>
      <w:r w:rsidRPr="00D81ACA">
        <w:rPr>
          <w:rFonts w:ascii="Simplified Arabic" w:hAnsi="Simplified Arabic" w:cs="Simplified Arabic"/>
          <w:color w:val="000000"/>
          <w:rtl/>
          <w:lang w:bidi="ar-IQ"/>
        </w:rPr>
        <w:t>الصلب الحاوي تراكيز متباينة</w:t>
      </w:r>
      <w:r w:rsidR="00F022FA" w:rsidRPr="00D81ACA">
        <w:rPr>
          <w:rFonts w:ascii="Simplified Arabic" w:hAnsi="Simplified Arabic" w:cs="Simplified Arabic"/>
          <w:color w:val="000000"/>
          <w:rtl/>
          <w:lang w:bidi="ar-IQ"/>
        </w:rPr>
        <w:t xml:space="preserve"> </w:t>
      </w:r>
      <w:r w:rsidRPr="00D81ACA">
        <w:rPr>
          <w:rFonts w:ascii="Simplified Arabic" w:hAnsi="Simplified Arabic" w:cs="Simplified Arabic"/>
          <w:color w:val="000000"/>
          <w:rtl/>
          <w:lang w:bidi="ar-IQ"/>
        </w:rPr>
        <w:t>(0.05، 0.5 و1.0 ملغم لتر</w:t>
      </w:r>
      <w:r w:rsidRPr="00D81ACA">
        <w:rPr>
          <w:rFonts w:ascii="Simplified Arabic" w:hAnsi="Simplified Arabic" w:cs="Simplified Arabic"/>
          <w:color w:val="000000"/>
          <w:vertAlign w:val="superscript"/>
          <w:rtl/>
          <w:lang w:bidi="ar-IQ"/>
        </w:rPr>
        <w:t>-1</w:t>
      </w:r>
      <w:r w:rsidRPr="00D81ACA">
        <w:rPr>
          <w:rFonts w:ascii="Simplified Arabic" w:hAnsi="Simplified Arabic" w:cs="Simplified Arabic"/>
          <w:color w:val="000000"/>
          <w:rtl/>
          <w:lang w:bidi="ar-IQ"/>
        </w:rPr>
        <w:t>) نفثالين حامض الخليك</w:t>
      </w:r>
      <w:r w:rsidRPr="00D81ACA">
        <w:rPr>
          <w:rFonts w:ascii="Simplified Arabic" w:hAnsi="Simplified Arabic" w:cs="Simplified Arabic"/>
          <w:color w:val="000000"/>
          <w:lang w:bidi="ar-IQ"/>
        </w:rPr>
        <w:t xml:space="preserve"> NAA </w:t>
      </w:r>
      <w:r w:rsidRPr="00D81ACA">
        <w:rPr>
          <w:rFonts w:ascii="Simplified Arabic" w:hAnsi="Simplified Arabic" w:cs="Simplified Arabic"/>
          <w:color w:val="000000"/>
          <w:rtl/>
          <w:lang w:bidi="ar-IQ"/>
        </w:rPr>
        <w:t>و(0.05 ،0.1 ،1.0و 2.0 ملغم لتر</w:t>
      </w:r>
      <w:r w:rsidRPr="00D81ACA">
        <w:rPr>
          <w:rFonts w:ascii="Simplified Arabic" w:hAnsi="Simplified Arabic" w:cs="Simplified Arabic"/>
          <w:color w:val="000000"/>
          <w:vertAlign w:val="superscript"/>
          <w:rtl/>
          <w:lang w:bidi="ar-IQ"/>
        </w:rPr>
        <w:t>-1</w:t>
      </w:r>
      <w:r w:rsidRPr="00D81ACA">
        <w:rPr>
          <w:rFonts w:ascii="Simplified Arabic" w:hAnsi="Simplified Arabic" w:cs="Simplified Arabic"/>
          <w:color w:val="000000"/>
          <w:rtl/>
          <w:lang w:bidi="ar-IQ"/>
        </w:rPr>
        <w:t>) بنزايل ادنين</w:t>
      </w:r>
      <w:r w:rsidR="00D94B2A" w:rsidRPr="00D81ACA">
        <w:rPr>
          <w:rFonts w:ascii="Simplified Arabic" w:hAnsi="Simplified Arabic" w:cs="Simplified Arabic"/>
          <w:color w:val="000000"/>
          <w:lang w:bidi="ar-IQ"/>
        </w:rPr>
        <w:t>BA</w:t>
      </w:r>
      <w:r w:rsidRPr="00D81ACA">
        <w:rPr>
          <w:rFonts w:ascii="Simplified Arabic" w:hAnsi="Simplified Arabic" w:cs="Simplified Arabic"/>
          <w:color w:val="000000"/>
          <w:lang w:bidi="ar-IQ"/>
        </w:rPr>
        <w:t xml:space="preserve">  </w:t>
      </w:r>
      <w:r w:rsidR="00D94B2A" w:rsidRPr="00D81ACA">
        <w:rPr>
          <w:rFonts w:ascii="Simplified Arabic" w:hAnsi="Simplified Arabic" w:cs="Simplified Arabic" w:hint="cs"/>
          <w:color w:val="000000"/>
          <w:rtl/>
          <w:lang w:bidi="ar-IQ"/>
        </w:rPr>
        <w:t xml:space="preserve"> </w:t>
      </w:r>
      <w:r w:rsidR="00D94B2A" w:rsidRPr="00D81ACA">
        <w:rPr>
          <w:rFonts w:ascii="Simplified Arabic" w:hAnsi="Simplified Arabic" w:cs="Simplified Arabic"/>
          <w:color w:val="000000"/>
          <w:lang w:bidi="ar-IQ"/>
        </w:rPr>
        <w:t xml:space="preserve"> </w:t>
      </w:r>
      <w:r w:rsidRPr="00D81ACA">
        <w:rPr>
          <w:rFonts w:ascii="Simplified Arabic" w:hAnsi="Simplified Arabic" w:cs="Simplified Arabic"/>
          <w:color w:val="000000"/>
          <w:rtl/>
          <w:lang w:bidi="ar-IQ"/>
        </w:rPr>
        <w:t>لغرض استحداث الكالس. اشارت النتائج الى الاستجابة العالية لنبات الكمون</w:t>
      </w:r>
      <w:r w:rsidR="00642EB6" w:rsidRPr="00D81ACA">
        <w:rPr>
          <w:rFonts w:ascii="Simplified Arabic" w:hAnsi="Simplified Arabic" w:cs="Simplified Arabic" w:hint="cs"/>
          <w:color w:val="000000"/>
          <w:rtl/>
          <w:lang w:bidi="ar-IQ"/>
        </w:rPr>
        <w:t>،</w:t>
      </w:r>
      <w:r w:rsidRPr="00D81ACA">
        <w:rPr>
          <w:rFonts w:ascii="Simplified Arabic" w:hAnsi="Simplified Arabic" w:cs="Simplified Arabic"/>
          <w:color w:val="000000"/>
          <w:rtl/>
          <w:lang w:bidi="ar-IQ"/>
        </w:rPr>
        <w:t xml:space="preserve"> اذ بلغت نسبة الاستحداث 100% ونسبة انتاج الافرع الخضرية 91.6%. فضلاً عن ذلك كان الكالس الهش لقطع السيقان تحت الفلقية مناسباً لانشاء مزارع المعلقات الخلوية في وسط</w:t>
      </w:r>
      <w:r w:rsidRPr="00D81ACA">
        <w:rPr>
          <w:rFonts w:ascii="Simplified Arabic" w:hAnsi="Simplified Arabic" w:cs="Simplified Arabic"/>
          <w:color w:val="000000"/>
          <w:lang w:bidi="ar-IQ"/>
        </w:rPr>
        <w:t xml:space="preserve"> MS </w:t>
      </w:r>
      <w:r w:rsidRPr="00D81ACA">
        <w:rPr>
          <w:rFonts w:ascii="Simplified Arabic" w:hAnsi="Simplified Arabic" w:cs="Simplified Arabic"/>
          <w:color w:val="000000"/>
          <w:rtl/>
          <w:lang w:bidi="ar-IQ"/>
        </w:rPr>
        <w:t>السائل المجهز بـ 0.5 ملغم لتر</w:t>
      </w:r>
      <w:r w:rsidRPr="00D81ACA">
        <w:rPr>
          <w:rFonts w:ascii="Simplified Arabic" w:hAnsi="Simplified Arabic" w:cs="Simplified Arabic"/>
          <w:color w:val="000000"/>
          <w:vertAlign w:val="superscript"/>
          <w:rtl/>
          <w:lang w:bidi="ar-IQ"/>
        </w:rPr>
        <w:t>-1</w:t>
      </w:r>
      <w:r w:rsidRPr="00D81ACA">
        <w:rPr>
          <w:rFonts w:ascii="Simplified Arabic" w:hAnsi="Simplified Arabic" w:cs="Simplified Arabic"/>
          <w:color w:val="000000"/>
          <w:lang w:bidi="ar-IQ"/>
        </w:rPr>
        <w:t xml:space="preserve"> NAA </w:t>
      </w:r>
      <w:r w:rsidRPr="00D81ACA">
        <w:rPr>
          <w:rFonts w:ascii="Simplified Arabic" w:hAnsi="Simplified Arabic" w:cs="Simplified Arabic"/>
          <w:color w:val="000000"/>
          <w:rtl/>
          <w:lang w:bidi="ar-IQ"/>
        </w:rPr>
        <w:t>و1.0ملغم</w:t>
      </w:r>
      <w:r w:rsidR="00D94B2A" w:rsidRPr="00D81ACA">
        <w:rPr>
          <w:rFonts w:ascii="Simplified Arabic" w:hAnsi="Simplified Arabic" w:cs="Simplified Arabic"/>
          <w:color w:val="000000"/>
          <w:lang w:bidi="ar-IQ"/>
        </w:rPr>
        <w:t>.</w:t>
      </w:r>
      <w:r w:rsidRPr="00D81ACA">
        <w:rPr>
          <w:rFonts w:ascii="Simplified Arabic" w:hAnsi="Simplified Arabic" w:cs="Simplified Arabic"/>
          <w:color w:val="000000"/>
          <w:rtl/>
          <w:lang w:bidi="ar-IQ"/>
        </w:rPr>
        <w:t xml:space="preserve"> لتر</w:t>
      </w:r>
      <w:r w:rsidRPr="00D81ACA">
        <w:rPr>
          <w:rFonts w:ascii="Simplified Arabic" w:hAnsi="Simplified Arabic" w:cs="Simplified Arabic"/>
          <w:color w:val="000000"/>
          <w:vertAlign w:val="superscript"/>
          <w:rtl/>
          <w:lang w:bidi="ar-IQ"/>
        </w:rPr>
        <w:t>-1</w:t>
      </w:r>
      <w:r w:rsidRPr="00D81ACA">
        <w:rPr>
          <w:rFonts w:ascii="Simplified Arabic" w:hAnsi="Simplified Arabic" w:cs="Simplified Arabic"/>
          <w:color w:val="000000"/>
          <w:lang w:bidi="ar-IQ"/>
        </w:rPr>
        <w:t xml:space="preserve"> BA </w:t>
      </w:r>
      <w:r w:rsidRPr="00D81ACA">
        <w:rPr>
          <w:rFonts w:ascii="Simplified Arabic" w:hAnsi="Simplified Arabic" w:cs="Simplified Arabic"/>
          <w:color w:val="000000"/>
          <w:rtl/>
          <w:lang w:bidi="ar-IQ"/>
        </w:rPr>
        <w:t xml:space="preserve">وكانت الكثافة 51.0 ×105خلية مل </w:t>
      </w:r>
      <w:r w:rsidRPr="00D81ACA">
        <w:rPr>
          <w:rFonts w:ascii="Simplified Arabic" w:hAnsi="Simplified Arabic" w:cs="Simplified Arabic"/>
          <w:color w:val="000000"/>
          <w:vertAlign w:val="superscript"/>
          <w:rtl/>
          <w:lang w:bidi="ar-IQ"/>
        </w:rPr>
        <w:t xml:space="preserve">-1 </w:t>
      </w:r>
      <w:r w:rsidRPr="00D81ACA">
        <w:rPr>
          <w:rFonts w:ascii="Simplified Arabic" w:hAnsi="Simplified Arabic" w:cs="Simplified Arabic"/>
          <w:color w:val="000000"/>
          <w:rtl/>
          <w:lang w:bidi="ar-IQ"/>
        </w:rPr>
        <w:t>هي الافضل في تكوين بادئات الكالس عند زراعة هذه المعلقات بطمرها في الاكار باستخدام طريقتي القطرات المتعددة والقطاعات المستعرضة. وأظهرالكالس الناتج من المعلقات الخلوية مقدرة لانتاج الافرع الخضرية. أوضحت نتائج هذه الدراسة كفاءة كلا التقانتين في انشاء مزارع المعلقات الخلوية وانتاج الافرع الخضرية والتي من الممكن أن تكون مصادر واعدة لانتاج المركبات الطبية لنبات الكمون</w:t>
      </w:r>
      <w:r w:rsidRPr="00D81ACA">
        <w:rPr>
          <w:rFonts w:ascii="Simplified Arabic" w:hAnsi="Simplified Arabic" w:cs="Simplified Arabic"/>
          <w:color w:val="000000"/>
          <w:lang w:bidi="ar-IQ"/>
        </w:rPr>
        <w:t>.</w:t>
      </w:r>
    </w:p>
    <w:p w14:paraId="4C808A11" w14:textId="2331847C" w:rsidR="0077375C" w:rsidRDefault="00521CD3" w:rsidP="00741F57">
      <w:pPr>
        <w:spacing w:line="288" w:lineRule="auto"/>
        <w:jc w:val="both"/>
        <w:rPr>
          <w:rFonts w:ascii="Simplified Arabic" w:hAnsi="Simplified Arabic" w:cs="Simplified Arabic"/>
          <w:color w:val="000000"/>
          <w:sz w:val="20"/>
          <w:szCs w:val="20"/>
          <w:lang w:bidi="ar-IQ"/>
        </w:rPr>
      </w:pPr>
      <w:r w:rsidRPr="00D81ACA">
        <w:rPr>
          <w:rFonts w:ascii="Simplified Arabic" w:hAnsi="Simplified Arabic" w:cs="Simplified Arabic"/>
          <w:b/>
          <w:bCs/>
          <w:color w:val="000000"/>
          <w:sz w:val="20"/>
          <w:szCs w:val="20"/>
          <w:rtl/>
          <w:lang w:bidi="ar-IQ"/>
        </w:rPr>
        <w:t>الكلمات المفتاحية</w:t>
      </w:r>
      <w:r w:rsidRPr="00D81ACA">
        <w:rPr>
          <w:rFonts w:ascii="Simplified Arabic" w:hAnsi="Simplified Arabic" w:cs="Simplified Arabic"/>
          <w:color w:val="000000"/>
          <w:rtl/>
          <w:lang w:bidi="ar-IQ"/>
        </w:rPr>
        <w:t>:</w:t>
      </w:r>
      <w:r w:rsidR="00BF6231" w:rsidRPr="00D81ACA">
        <w:rPr>
          <w:rFonts w:ascii="Simplified Arabic" w:hAnsi="Simplified Arabic" w:cs="Simplified Arabic" w:hint="cs"/>
          <w:color w:val="000000"/>
          <w:rtl/>
          <w:lang w:bidi="ar-IQ"/>
        </w:rPr>
        <w:t xml:space="preserve"> </w:t>
      </w:r>
      <w:r w:rsidRPr="00D81ACA">
        <w:rPr>
          <w:rFonts w:ascii="Simplified Arabic" w:hAnsi="Simplified Arabic" w:cs="Simplified Arabic"/>
          <w:color w:val="000000"/>
          <w:sz w:val="20"/>
          <w:szCs w:val="20"/>
          <w:rtl/>
          <w:lang w:bidi="ar-IQ"/>
        </w:rPr>
        <w:t>الكالس، الكمون، السيقان تحت الفلقية، النبات الطبي، زراعة الانسجة.</w:t>
      </w:r>
    </w:p>
    <w:p w14:paraId="24F11AA1" w14:textId="77777777" w:rsidR="0077375C" w:rsidRDefault="0077375C" w:rsidP="00BF6231">
      <w:pPr>
        <w:jc w:val="both"/>
        <w:rPr>
          <w:rFonts w:ascii="Simplified Arabic" w:hAnsi="Simplified Arabic" w:cs="Simplified Arabic"/>
          <w:color w:val="000000"/>
          <w:sz w:val="20"/>
          <w:szCs w:val="20"/>
        </w:rPr>
      </w:pPr>
    </w:p>
    <w:p w14:paraId="1D3B9711" w14:textId="77777777" w:rsidR="0077375C" w:rsidRDefault="0077375C" w:rsidP="00BF6231">
      <w:pPr>
        <w:jc w:val="both"/>
        <w:rPr>
          <w:rFonts w:ascii="Simplified Arabic" w:hAnsi="Simplified Arabic" w:cs="Simplified Arabic"/>
          <w:color w:val="000000"/>
          <w:sz w:val="20"/>
          <w:szCs w:val="20"/>
          <w:rtl/>
        </w:rPr>
        <w:sectPr w:rsidR="0077375C" w:rsidSect="0056746D">
          <w:type w:val="continuous"/>
          <w:pgSz w:w="11907" w:h="16840" w:code="9"/>
          <w:pgMar w:top="1134" w:right="1134" w:bottom="1134" w:left="1134" w:header="720" w:footer="720" w:gutter="0"/>
          <w:cols w:space="720"/>
          <w:docGrid w:linePitch="360"/>
        </w:sectPr>
      </w:pPr>
    </w:p>
    <w:p w14:paraId="48109BA3" w14:textId="74EF5923" w:rsidR="00521CD3" w:rsidRPr="00BF6231" w:rsidRDefault="00521CD3" w:rsidP="00BF6231">
      <w:pPr>
        <w:jc w:val="both"/>
        <w:rPr>
          <w:rFonts w:ascii="Simplified Arabic" w:hAnsi="Simplified Arabic" w:cs="Simplified Arabic"/>
          <w:color w:val="000000"/>
          <w:sz w:val="20"/>
          <w:szCs w:val="20"/>
        </w:rPr>
      </w:pPr>
    </w:p>
    <w:p w14:paraId="71594C4B" w14:textId="77777777" w:rsidR="00492357" w:rsidRPr="00C2720C" w:rsidRDefault="00492357" w:rsidP="00492357">
      <w:pPr>
        <w:bidi w:val="0"/>
        <w:spacing w:before="120" w:after="120" w:line="288" w:lineRule="auto"/>
        <w:jc w:val="both"/>
        <w:rPr>
          <w:rFonts w:asciiTheme="majorBidi" w:hAnsiTheme="majorBidi" w:cstheme="majorBidi"/>
          <w:lang w:val="cs-CZ"/>
        </w:rPr>
      </w:pPr>
    </w:p>
    <w:p w14:paraId="09D0D7A7" w14:textId="77777777" w:rsidR="00492357" w:rsidRPr="00C2720C" w:rsidRDefault="00492357" w:rsidP="00492357">
      <w:pPr>
        <w:bidi w:val="0"/>
        <w:spacing w:before="120" w:after="120" w:line="288" w:lineRule="auto"/>
        <w:jc w:val="both"/>
        <w:rPr>
          <w:rFonts w:asciiTheme="majorBidi" w:hAnsiTheme="majorBidi" w:cstheme="majorBidi"/>
          <w:lang w:val="cs-CZ"/>
        </w:rPr>
      </w:pPr>
    </w:p>
    <w:p w14:paraId="34119208" w14:textId="77777777" w:rsidR="00DF508D" w:rsidRDefault="00DF508D" w:rsidP="00344DD3">
      <w:pPr>
        <w:bidi w:val="0"/>
        <w:spacing w:before="120" w:after="120" w:line="288" w:lineRule="auto"/>
        <w:jc w:val="both"/>
        <w:rPr>
          <w:rFonts w:ascii="Times New Roman" w:hAnsi="Times New Roman"/>
          <w:lang w:val="cs-CZ"/>
        </w:rPr>
        <w:sectPr w:rsidR="00DF508D" w:rsidSect="00492357">
          <w:type w:val="continuous"/>
          <w:pgSz w:w="11907" w:h="16840" w:code="9"/>
          <w:pgMar w:top="1134" w:right="1134" w:bottom="1134" w:left="1134" w:header="720" w:footer="720" w:gutter="0"/>
          <w:cols w:num="2" w:space="720"/>
          <w:docGrid w:linePitch="360"/>
        </w:sectPr>
      </w:pPr>
    </w:p>
    <w:p w14:paraId="05730A1F" w14:textId="77777777" w:rsidR="002D23F3" w:rsidRPr="00C2720C" w:rsidRDefault="002D23F3" w:rsidP="0056746D">
      <w:pPr>
        <w:bidi w:val="0"/>
        <w:spacing w:before="120" w:after="120" w:line="288" w:lineRule="auto"/>
        <w:jc w:val="both"/>
        <w:rPr>
          <w:rFonts w:ascii="Times New Roman" w:hAnsi="Times New Roman"/>
          <w:lang w:val="cs-CZ"/>
        </w:rPr>
      </w:pPr>
    </w:p>
    <w:sectPr w:rsidR="002D23F3" w:rsidRPr="00C2720C" w:rsidSect="00507802">
      <w:type w:val="continuous"/>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BAB87" w14:textId="77777777" w:rsidR="00C66C5E" w:rsidRDefault="00C66C5E" w:rsidP="002D262E">
      <w:r>
        <w:separator/>
      </w:r>
    </w:p>
  </w:endnote>
  <w:endnote w:type="continuationSeparator" w:id="0">
    <w:p w14:paraId="0713D443" w14:textId="77777777" w:rsidR="00C66C5E" w:rsidRDefault="00C66C5E" w:rsidP="002D2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IDFont+F3">
    <w:altName w:val="Arial Unicode MS"/>
    <w:panose1 w:val="00000000000000000000"/>
    <w:charset w:val="80"/>
    <w:family w:val="auto"/>
    <w:notTrueType/>
    <w:pitch w:val="default"/>
    <w:sig w:usb0="00000001" w:usb1="08070000" w:usb2="00000010" w:usb3="00000000" w:csb0="00020000"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730499656"/>
      <w:docPartObj>
        <w:docPartGallery w:val="Page Numbers (Bottom of Page)"/>
        <w:docPartUnique/>
      </w:docPartObj>
    </w:sdtPr>
    <w:sdtEndPr>
      <w:rPr>
        <w:rFonts w:asciiTheme="majorBidi" w:hAnsiTheme="majorBidi" w:cstheme="majorBidi"/>
        <w:noProof/>
        <w:sz w:val="20"/>
        <w:szCs w:val="20"/>
      </w:rPr>
    </w:sdtEndPr>
    <w:sdtContent>
      <w:p w14:paraId="5E8DB55A" w14:textId="77777777" w:rsidR="00422492" w:rsidRPr="00725E92" w:rsidRDefault="00422492">
        <w:pPr>
          <w:pStyle w:val="Footer"/>
          <w:jc w:val="center"/>
          <w:rPr>
            <w:rFonts w:asciiTheme="majorBidi" w:hAnsiTheme="majorBidi" w:cstheme="majorBidi"/>
            <w:sz w:val="22"/>
            <w:szCs w:val="22"/>
          </w:rPr>
        </w:pPr>
        <w:r w:rsidRPr="00725E92">
          <w:rPr>
            <w:rFonts w:asciiTheme="majorBidi" w:hAnsiTheme="majorBidi" w:cstheme="majorBidi"/>
            <w:sz w:val="22"/>
            <w:szCs w:val="22"/>
          </w:rPr>
          <w:fldChar w:fldCharType="begin"/>
        </w:r>
        <w:r w:rsidRPr="00725E92">
          <w:rPr>
            <w:rFonts w:asciiTheme="majorBidi" w:hAnsiTheme="majorBidi" w:cstheme="majorBidi"/>
            <w:sz w:val="22"/>
            <w:szCs w:val="22"/>
          </w:rPr>
          <w:instrText xml:space="preserve"> PAGE   \* MERGEFORMAT </w:instrText>
        </w:r>
        <w:r w:rsidRPr="00725E92">
          <w:rPr>
            <w:rFonts w:asciiTheme="majorBidi" w:hAnsiTheme="majorBidi" w:cstheme="majorBidi"/>
            <w:sz w:val="22"/>
            <w:szCs w:val="22"/>
          </w:rPr>
          <w:fldChar w:fldCharType="separate"/>
        </w:r>
        <w:r w:rsidR="00EF500D">
          <w:rPr>
            <w:rFonts w:asciiTheme="majorBidi" w:hAnsiTheme="majorBidi" w:cstheme="majorBidi"/>
            <w:noProof/>
            <w:sz w:val="22"/>
            <w:szCs w:val="22"/>
            <w:rtl/>
          </w:rPr>
          <w:t>12</w:t>
        </w:r>
        <w:r w:rsidRPr="00725E92">
          <w:rPr>
            <w:rFonts w:asciiTheme="majorBidi" w:hAnsiTheme="majorBidi" w:cstheme="majorBidi"/>
            <w:noProof/>
            <w:sz w:val="22"/>
            <w:szCs w:val="22"/>
          </w:rPr>
          <w:fldChar w:fldCharType="end"/>
        </w:r>
      </w:p>
    </w:sdtContent>
  </w:sdt>
  <w:p w14:paraId="7D7313EF" w14:textId="77777777" w:rsidR="00422492" w:rsidRDefault="00422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42116443"/>
      <w:docPartObj>
        <w:docPartGallery w:val="Page Numbers (Bottom of Page)"/>
        <w:docPartUnique/>
      </w:docPartObj>
    </w:sdtPr>
    <w:sdtEndPr>
      <w:rPr>
        <w:rFonts w:asciiTheme="majorBidi" w:hAnsiTheme="majorBidi" w:cstheme="majorBidi"/>
        <w:noProof/>
        <w:sz w:val="20"/>
        <w:szCs w:val="20"/>
      </w:rPr>
    </w:sdtEndPr>
    <w:sdtContent>
      <w:p w14:paraId="09BA1CC9" w14:textId="4DC64F22" w:rsidR="00422492" w:rsidRPr="006D1983" w:rsidRDefault="00422492">
        <w:pPr>
          <w:pStyle w:val="Footer"/>
          <w:jc w:val="center"/>
          <w:rPr>
            <w:rFonts w:asciiTheme="majorBidi" w:hAnsiTheme="majorBidi" w:cstheme="majorBidi"/>
            <w:sz w:val="22"/>
            <w:szCs w:val="22"/>
          </w:rPr>
        </w:pPr>
        <w:r w:rsidRPr="006D1983">
          <w:rPr>
            <w:rFonts w:asciiTheme="majorBidi" w:hAnsiTheme="majorBidi" w:cstheme="majorBidi"/>
            <w:sz w:val="22"/>
            <w:szCs w:val="22"/>
          </w:rPr>
          <w:fldChar w:fldCharType="begin"/>
        </w:r>
        <w:r w:rsidRPr="006D1983">
          <w:rPr>
            <w:rFonts w:asciiTheme="majorBidi" w:hAnsiTheme="majorBidi" w:cstheme="majorBidi"/>
            <w:sz w:val="22"/>
            <w:szCs w:val="22"/>
          </w:rPr>
          <w:instrText xml:space="preserve"> PAGE   \* MERGEFORMAT </w:instrText>
        </w:r>
        <w:r w:rsidRPr="006D1983">
          <w:rPr>
            <w:rFonts w:asciiTheme="majorBidi" w:hAnsiTheme="majorBidi" w:cstheme="majorBidi"/>
            <w:sz w:val="22"/>
            <w:szCs w:val="22"/>
          </w:rPr>
          <w:fldChar w:fldCharType="separate"/>
        </w:r>
        <w:r>
          <w:rPr>
            <w:rFonts w:asciiTheme="majorBidi" w:hAnsiTheme="majorBidi" w:cstheme="majorBidi"/>
            <w:noProof/>
            <w:sz w:val="22"/>
            <w:szCs w:val="22"/>
            <w:rtl/>
          </w:rPr>
          <w:t>281</w:t>
        </w:r>
        <w:r w:rsidRPr="006D1983">
          <w:rPr>
            <w:rFonts w:asciiTheme="majorBidi" w:hAnsiTheme="majorBidi" w:cstheme="majorBidi"/>
            <w:noProof/>
            <w:sz w:val="22"/>
            <w:szCs w:val="22"/>
          </w:rPr>
          <w:fldChar w:fldCharType="end"/>
        </w:r>
      </w:p>
    </w:sdtContent>
  </w:sdt>
  <w:p w14:paraId="446C5232" w14:textId="77777777" w:rsidR="00422492" w:rsidRDefault="00422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E1143" w14:textId="77777777" w:rsidR="00C66C5E" w:rsidRDefault="00C66C5E" w:rsidP="002D262E">
      <w:r>
        <w:separator/>
      </w:r>
    </w:p>
  </w:footnote>
  <w:footnote w:type="continuationSeparator" w:id="0">
    <w:p w14:paraId="0FF21A38" w14:textId="77777777" w:rsidR="00C66C5E" w:rsidRDefault="00C66C5E" w:rsidP="002D2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12C9E" w14:textId="41DFBE1A" w:rsidR="00422492" w:rsidRPr="00C93589" w:rsidRDefault="00422492" w:rsidP="00642EB6">
    <w:pPr>
      <w:pStyle w:val="Header"/>
      <w:jc w:val="center"/>
    </w:pPr>
    <w:r>
      <w:rPr>
        <w:rFonts w:asciiTheme="majorBidi" w:eastAsia="Calibri" w:hAnsiTheme="majorBidi" w:cstheme="majorBidi"/>
        <w:b/>
        <w:bCs/>
        <w:lang w:bidi="ar-IQ"/>
      </w:rPr>
      <w:t xml:space="preserve">Salih &amp; Al-Jirjees </w:t>
    </w:r>
    <w:r w:rsidRPr="00C93589">
      <w:rPr>
        <w:rFonts w:asciiTheme="majorBidi" w:eastAsia="Times New Roman" w:hAnsiTheme="majorBidi" w:cstheme="majorBidi"/>
        <w:b/>
        <w:bCs/>
        <w:lang w:bidi="ar-IQ"/>
      </w:rPr>
      <w:t xml:space="preserve">/ </w:t>
    </w:r>
    <w:r w:rsidR="00807A36" w:rsidRPr="00807A36">
      <w:rPr>
        <w:rFonts w:asciiTheme="majorBidi" w:eastAsia="Times New Roman" w:hAnsiTheme="majorBidi" w:cstheme="majorBidi"/>
        <w:b/>
        <w:bCs/>
      </w:rPr>
      <w:t>Basrah J. Agric. Sci., 36(2), 47-58,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02D6B"/>
    <w:multiLevelType w:val="multilevel"/>
    <w:tmpl w:val="593E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C33FE"/>
    <w:multiLevelType w:val="multilevel"/>
    <w:tmpl w:val="AD0A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257256"/>
    <w:multiLevelType w:val="hybridMultilevel"/>
    <w:tmpl w:val="712E7BD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 w15:restartNumberingAfterBreak="0">
    <w:nsid w:val="61D20C16"/>
    <w:multiLevelType w:val="multilevel"/>
    <w:tmpl w:val="C780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EF1006"/>
    <w:multiLevelType w:val="multilevel"/>
    <w:tmpl w:val="D00C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8788055">
    <w:abstractNumId w:val="1"/>
  </w:num>
  <w:num w:numId="2" w16cid:durableId="631908224">
    <w:abstractNumId w:val="3"/>
  </w:num>
  <w:num w:numId="3" w16cid:durableId="1818762066">
    <w:abstractNumId w:val="0"/>
  </w:num>
  <w:num w:numId="4" w16cid:durableId="1109088841">
    <w:abstractNumId w:val="4"/>
  </w:num>
  <w:num w:numId="5" w16cid:durableId="762070789">
    <w:abstractNumId w:val="2"/>
  </w:num>
  <w:num w:numId="6" w16cid:durableId="16701387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defaultTabStop w:val="720"/>
  <w:hyphenationZone w:val="425"/>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1NzC1NLU0tzQxMDFX0lEKTi0uzszPAykwqgUAyqH8hCwAAAA="/>
  </w:docVars>
  <w:rsids>
    <w:rsidRoot w:val="009430EF"/>
    <w:rsid w:val="0000152C"/>
    <w:rsid w:val="00003237"/>
    <w:rsid w:val="0000427E"/>
    <w:rsid w:val="0000588B"/>
    <w:rsid w:val="00010F8F"/>
    <w:rsid w:val="00012B7C"/>
    <w:rsid w:val="00020CD8"/>
    <w:rsid w:val="00022768"/>
    <w:rsid w:val="00027B16"/>
    <w:rsid w:val="00036FA7"/>
    <w:rsid w:val="000414DF"/>
    <w:rsid w:val="000417F1"/>
    <w:rsid w:val="00043603"/>
    <w:rsid w:val="00050E06"/>
    <w:rsid w:val="00056FB6"/>
    <w:rsid w:val="00063E3D"/>
    <w:rsid w:val="0006581E"/>
    <w:rsid w:val="00066CEC"/>
    <w:rsid w:val="000758B6"/>
    <w:rsid w:val="00077B4C"/>
    <w:rsid w:val="00080990"/>
    <w:rsid w:val="00086471"/>
    <w:rsid w:val="00092DB2"/>
    <w:rsid w:val="00093C38"/>
    <w:rsid w:val="00094B82"/>
    <w:rsid w:val="00095F36"/>
    <w:rsid w:val="00096421"/>
    <w:rsid w:val="000976A7"/>
    <w:rsid w:val="000A5B0B"/>
    <w:rsid w:val="000B32A3"/>
    <w:rsid w:val="000B5C39"/>
    <w:rsid w:val="000C0BFA"/>
    <w:rsid w:val="000D213C"/>
    <w:rsid w:val="000D224C"/>
    <w:rsid w:val="000D7455"/>
    <w:rsid w:val="000F053D"/>
    <w:rsid w:val="000F1D84"/>
    <w:rsid w:val="000F3C04"/>
    <w:rsid w:val="000F4468"/>
    <w:rsid w:val="00100B28"/>
    <w:rsid w:val="001034C0"/>
    <w:rsid w:val="00105EB3"/>
    <w:rsid w:val="001143B2"/>
    <w:rsid w:val="001204A7"/>
    <w:rsid w:val="00127A9A"/>
    <w:rsid w:val="001310B1"/>
    <w:rsid w:val="001339D4"/>
    <w:rsid w:val="00134BC4"/>
    <w:rsid w:val="0013791F"/>
    <w:rsid w:val="0014013F"/>
    <w:rsid w:val="001408B4"/>
    <w:rsid w:val="001461CA"/>
    <w:rsid w:val="00147CE1"/>
    <w:rsid w:val="00151BE3"/>
    <w:rsid w:val="00157A9C"/>
    <w:rsid w:val="001604A4"/>
    <w:rsid w:val="001654AE"/>
    <w:rsid w:val="00172710"/>
    <w:rsid w:val="00175AFA"/>
    <w:rsid w:val="00177E3F"/>
    <w:rsid w:val="00180F2A"/>
    <w:rsid w:val="00182B4C"/>
    <w:rsid w:val="00182CE6"/>
    <w:rsid w:val="001843E4"/>
    <w:rsid w:val="0018627C"/>
    <w:rsid w:val="00186A88"/>
    <w:rsid w:val="00197395"/>
    <w:rsid w:val="001A1B63"/>
    <w:rsid w:val="001B43F2"/>
    <w:rsid w:val="001B7823"/>
    <w:rsid w:val="001B7BA1"/>
    <w:rsid w:val="001C1933"/>
    <w:rsid w:val="001C7DE4"/>
    <w:rsid w:val="001D684D"/>
    <w:rsid w:val="001E11D4"/>
    <w:rsid w:val="001E2B37"/>
    <w:rsid w:val="001E3B1F"/>
    <w:rsid w:val="001E428B"/>
    <w:rsid w:val="001E4F9C"/>
    <w:rsid w:val="001E5BA3"/>
    <w:rsid w:val="00206F92"/>
    <w:rsid w:val="00210A7F"/>
    <w:rsid w:val="00211B28"/>
    <w:rsid w:val="00213AB8"/>
    <w:rsid w:val="002141EB"/>
    <w:rsid w:val="002224F0"/>
    <w:rsid w:val="00223222"/>
    <w:rsid w:val="00230087"/>
    <w:rsid w:val="002362AE"/>
    <w:rsid w:val="0024045A"/>
    <w:rsid w:val="00240E76"/>
    <w:rsid w:val="00242367"/>
    <w:rsid w:val="0024436C"/>
    <w:rsid w:val="00245E24"/>
    <w:rsid w:val="002501EB"/>
    <w:rsid w:val="00252E74"/>
    <w:rsid w:val="00256D4A"/>
    <w:rsid w:val="002648DC"/>
    <w:rsid w:val="002677B0"/>
    <w:rsid w:val="00270ED8"/>
    <w:rsid w:val="002776DA"/>
    <w:rsid w:val="00280FDD"/>
    <w:rsid w:val="00281D3F"/>
    <w:rsid w:val="00287E74"/>
    <w:rsid w:val="00290F93"/>
    <w:rsid w:val="00295A67"/>
    <w:rsid w:val="002A403B"/>
    <w:rsid w:val="002B2C8C"/>
    <w:rsid w:val="002B42D9"/>
    <w:rsid w:val="002C34E1"/>
    <w:rsid w:val="002C3D9A"/>
    <w:rsid w:val="002C5AA1"/>
    <w:rsid w:val="002D1A50"/>
    <w:rsid w:val="002D23F3"/>
    <w:rsid w:val="002D262E"/>
    <w:rsid w:val="002E2CE3"/>
    <w:rsid w:val="002F4320"/>
    <w:rsid w:val="0030312A"/>
    <w:rsid w:val="00305E10"/>
    <w:rsid w:val="003077E8"/>
    <w:rsid w:val="00310C70"/>
    <w:rsid w:val="00315D4A"/>
    <w:rsid w:val="00315D7B"/>
    <w:rsid w:val="00320CB5"/>
    <w:rsid w:val="00323047"/>
    <w:rsid w:val="00330556"/>
    <w:rsid w:val="003343EC"/>
    <w:rsid w:val="00336B17"/>
    <w:rsid w:val="00344DD3"/>
    <w:rsid w:val="0035056B"/>
    <w:rsid w:val="003518E1"/>
    <w:rsid w:val="00354F1A"/>
    <w:rsid w:val="00362DAD"/>
    <w:rsid w:val="00364412"/>
    <w:rsid w:val="003647C9"/>
    <w:rsid w:val="003657F5"/>
    <w:rsid w:val="00372FAD"/>
    <w:rsid w:val="00374513"/>
    <w:rsid w:val="00375E07"/>
    <w:rsid w:val="0038214A"/>
    <w:rsid w:val="003843F6"/>
    <w:rsid w:val="0039287E"/>
    <w:rsid w:val="003937E7"/>
    <w:rsid w:val="00393B4D"/>
    <w:rsid w:val="003A714A"/>
    <w:rsid w:val="003B53CF"/>
    <w:rsid w:val="003B5866"/>
    <w:rsid w:val="003B7AFA"/>
    <w:rsid w:val="003C4E02"/>
    <w:rsid w:val="003C5EE1"/>
    <w:rsid w:val="003D10E3"/>
    <w:rsid w:val="003D125F"/>
    <w:rsid w:val="003D5B9B"/>
    <w:rsid w:val="003D7A2D"/>
    <w:rsid w:val="003E61C9"/>
    <w:rsid w:val="003F1654"/>
    <w:rsid w:val="003F224D"/>
    <w:rsid w:val="003F411C"/>
    <w:rsid w:val="00400F02"/>
    <w:rsid w:val="00401CEE"/>
    <w:rsid w:val="00402931"/>
    <w:rsid w:val="00406AE4"/>
    <w:rsid w:val="00406C9B"/>
    <w:rsid w:val="0040726E"/>
    <w:rsid w:val="004133CC"/>
    <w:rsid w:val="00414177"/>
    <w:rsid w:val="00414914"/>
    <w:rsid w:val="00422492"/>
    <w:rsid w:val="0042280B"/>
    <w:rsid w:val="0042438E"/>
    <w:rsid w:val="00426F4A"/>
    <w:rsid w:val="00433BEA"/>
    <w:rsid w:val="00434B17"/>
    <w:rsid w:val="00440160"/>
    <w:rsid w:val="004436AB"/>
    <w:rsid w:val="004473E3"/>
    <w:rsid w:val="004513AF"/>
    <w:rsid w:val="00453F5E"/>
    <w:rsid w:val="0045475B"/>
    <w:rsid w:val="004551DD"/>
    <w:rsid w:val="0045795B"/>
    <w:rsid w:val="00460444"/>
    <w:rsid w:val="00460EFB"/>
    <w:rsid w:val="00461041"/>
    <w:rsid w:val="00464D2D"/>
    <w:rsid w:val="0046536C"/>
    <w:rsid w:val="00465921"/>
    <w:rsid w:val="00466ED0"/>
    <w:rsid w:val="0047287B"/>
    <w:rsid w:val="00481150"/>
    <w:rsid w:val="004816DD"/>
    <w:rsid w:val="00490048"/>
    <w:rsid w:val="00490B72"/>
    <w:rsid w:val="004912F3"/>
    <w:rsid w:val="00492357"/>
    <w:rsid w:val="00494AB3"/>
    <w:rsid w:val="0049689D"/>
    <w:rsid w:val="004A3E46"/>
    <w:rsid w:val="004C6473"/>
    <w:rsid w:val="004D0006"/>
    <w:rsid w:val="004D0146"/>
    <w:rsid w:val="004D5C1F"/>
    <w:rsid w:val="004E1192"/>
    <w:rsid w:val="004E5906"/>
    <w:rsid w:val="004F107A"/>
    <w:rsid w:val="004F7C61"/>
    <w:rsid w:val="0050071E"/>
    <w:rsid w:val="00501D1B"/>
    <w:rsid w:val="00507802"/>
    <w:rsid w:val="00511F7E"/>
    <w:rsid w:val="005122B5"/>
    <w:rsid w:val="00515314"/>
    <w:rsid w:val="00515485"/>
    <w:rsid w:val="00520B28"/>
    <w:rsid w:val="00520FFC"/>
    <w:rsid w:val="00521CD3"/>
    <w:rsid w:val="00524418"/>
    <w:rsid w:val="00525495"/>
    <w:rsid w:val="00525A0F"/>
    <w:rsid w:val="005311F8"/>
    <w:rsid w:val="00533EBA"/>
    <w:rsid w:val="00541497"/>
    <w:rsid w:val="00545D4F"/>
    <w:rsid w:val="00545FA4"/>
    <w:rsid w:val="00546608"/>
    <w:rsid w:val="00552B52"/>
    <w:rsid w:val="00554D68"/>
    <w:rsid w:val="00564110"/>
    <w:rsid w:val="0056746D"/>
    <w:rsid w:val="005755DC"/>
    <w:rsid w:val="00581415"/>
    <w:rsid w:val="00584B76"/>
    <w:rsid w:val="005858A1"/>
    <w:rsid w:val="0058729F"/>
    <w:rsid w:val="00587A72"/>
    <w:rsid w:val="00591023"/>
    <w:rsid w:val="00591D1E"/>
    <w:rsid w:val="005926A3"/>
    <w:rsid w:val="00593B5A"/>
    <w:rsid w:val="00593B61"/>
    <w:rsid w:val="00597091"/>
    <w:rsid w:val="00597EF0"/>
    <w:rsid w:val="005A1E00"/>
    <w:rsid w:val="005A2123"/>
    <w:rsid w:val="005A2754"/>
    <w:rsid w:val="005B5848"/>
    <w:rsid w:val="005C019E"/>
    <w:rsid w:val="005C13C8"/>
    <w:rsid w:val="005C43A9"/>
    <w:rsid w:val="005D2E54"/>
    <w:rsid w:val="005D4EC8"/>
    <w:rsid w:val="005E0C22"/>
    <w:rsid w:val="005E1A3E"/>
    <w:rsid w:val="005E7372"/>
    <w:rsid w:val="005F1CB0"/>
    <w:rsid w:val="005F1E0C"/>
    <w:rsid w:val="005F3097"/>
    <w:rsid w:val="005F59A1"/>
    <w:rsid w:val="00603687"/>
    <w:rsid w:val="00607AA4"/>
    <w:rsid w:val="00624D12"/>
    <w:rsid w:val="006252B1"/>
    <w:rsid w:val="00625594"/>
    <w:rsid w:val="00627D2B"/>
    <w:rsid w:val="00627E28"/>
    <w:rsid w:val="00630B29"/>
    <w:rsid w:val="00631C84"/>
    <w:rsid w:val="0063295B"/>
    <w:rsid w:val="00637E2A"/>
    <w:rsid w:val="00642EB6"/>
    <w:rsid w:val="00645777"/>
    <w:rsid w:val="00646C17"/>
    <w:rsid w:val="00663BC2"/>
    <w:rsid w:val="0066456A"/>
    <w:rsid w:val="006654F1"/>
    <w:rsid w:val="006824E7"/>
    <w:rsid w:val="00693657"/>
    <w:rsid w:val="00694013"/>
    <w:rsid w:val="006A41E2"/>
    <w:rsid w:val="006A782E"/>
    <w:rsid w:val="006B20C1"/>
    <w:rsid w:val="006B5C48"/>
    <w:rsid w:val="006B63E8"/>
    <w:rsid w:val="006B7F85"/>
    <w:rsid w:val="006C4D8B"/>
    <w:rsid w:val="006C7FAE"/>
    <w:rsid w:val="006D1983"/>
    <w:rsid w:val="006D1ED3"/>
    <w:rsid w:val="006D2296"/>
    <w:rsid w:val="006D321F"/>
    <w:rsid w:val="006D6E17"/>
    <w:rsid w:val="006E55C5"/>
    <w:rsid w:val="006E59C9"/>
    <w:rsid w:val="006E7311"/>
    <w:rsid w:val="006E7CA6"/>
    <w:rsid w:val="006F09E6"/>
    <w:rsid w:val="006F1515"/>
    <w:rsid w:val="006F63DA"/>
    <w:rsid w:val="00703077"/>
    <w:rsid w:val="007043BD"/>
    <w:rsid w:val="00714D1B"/>
    <w:rsid w:val="00724D84"/>
    <w:rsid w:val="00725E92"/>
    <w:rsid w:val="0073019B"/>
    <w:rsid w:val="0074038D"/>
    <w:rsid w:val="007409F3"/>
    <w:rsid w:val="00740E95"/>
    <w:rsid w:val="007413B2"/>
    <w:rsid w:val="00741F57"/>
    <w:rsid w:val="00742D13"/>
    <w:rsid w:val="00751976"/>
    <w:rsid w:val="00753FD0"/>
    <w:rsid w:val="00754FF3"/>
    <w:rsid w:val="00756471"/>
    <w:rsid w:val="007567E1"/>
    <w:rsid w:val="00761CB3"/>
    <w:rsid w:val="00766BE7"/>
    <w:rsid w:val="00766E3B"/>
    <w:rsid w:val="00771A98"/>
    <w:rsid w:val="0077375C"/>
    <w:rsid w:val="007750AE"/>
    <w:rsid w:val="00776E8C"/>
    <w:rsid w:val="0078128F"/>
    <w:rsid w:val="0078360E"/>
    <w:rsid w:val="00783744"/>
    <w:rsid w:val="0078653B"/>
    <w:rsid w:val="0078692A"/>
    <w:rsid w:val="00787D81"/>
    <w:rsid w:val="00795253"/>
    <w:rsid w:val="007A1250"/>
    <w:rsid w:val="007A430B"/>
    <w:rsid w:val="007B1868"/>
    <w:rsid w:val="007B241C"/>
    <w:rsid w:val="007B49A0"/>
    <w:rsid w:val="007C1963"/>
    <w:rsid w:val="007D13DF"/>
    <w:rsid w:val="007D6EA7"/>
    <w:rsid w:val="007E6275"/>
    <w:rsid w:val="007F0AAB"/>
    <w:rsid w:val="007F6A8D"/>
    <w:rsid w:val="007F74BB"/>
    <w:rsid w:val="00806481"/>
    <w:rsid w:val="00807A36"/>
    <w:rsid w:val="00807DA3"/>
    <w:rsid w:val="00812C60"/>
    <w:rsid w:val="00816184"/>
    <w:rsid w:val="00821489"/>
    <w:rsid w:val="008229CF"/>
    <w:rsid w:val="00831101"/>
    <w:rsid w:val="00832922"/>
    <w:rsid w:val="00836590"/>
    <w:rsid w:val="00852B1B"/>
    <w:rsid w:val="00853E72"/>
    <w:rsid w:val="00857398"/>
    <w:rsid w:val="008624F0"/>
    <w:rsid w:val="00865619"/>
    <w:rsid w:val="00866F0B"/>
    <w:rsid w:val="0086704D"/>
    <w:rsid w:val="00873AC8"/>
    <w:rsid w:val="00873B53"/>
    <w:rsid w:val="008742FF"/>
    <w:rsid w:val="00875170"/>
    <w:rsid w:val="008758B9"/>
    <w:rsid w:val="00883AB9"/>
    <w:rsid w:val="0088406B"/>
    <w:rsid w:val="00886760"/>
    <w:rsid w:val="00894ACE"/>
    <w:rsid w:val="008A5562"/>
    <w:rsid w:val="008A5B06"/>
    <w:rsid w:val="008B3370"/>
    <w:rsid w:val="008B560D"/>
    <w:rsid w:val="008B6304"/>
    <w:rsid w:val="008B6A2A"/>
    <w:rsid w:val="008B7388"/>
    <w:rsid w:val="008C6369"/>
    <w:rsid w:val="008C6D6F"/>
    <w:rsid w:val="008C739E"/>
    <w:rsid w:val="008D6675"/>
    <w:rsid w:val="008E0346"/>
    <w:rsid w:val="008E0AA3"/>
    <w:rsid w:val="008E2395"/>
    <w:rsid w:val="008F15E6"/>
    <w:rsid w:val="008F2624"/>
    <w:rsid w:val="00900F77"/>
    <w:rsid w:val="009132D6"/>
    <w:rsid w:val="0091359C"/>
    <w:rsid w:val="00917E46"/>
    <w:rsid w:val="009210A5"/>
    <w:rsid w:val="009262F8"/>
    <w:rsid w:val="00926D98"/>
    <w:rsid w:val="0093058C"/>
    <w:rsid w:val="009326A8"/>
    <w:rsid w:val="0093753C"/>
    <w:rsid w:val="00937627"/>
    <w:rsid w:val="009420C3"/>
    <w:rsid w:val="009430EF"/>
    <w:rsid w:val="00944FD2"/>
    <w:rsid w:val="00945A2D"/>
    <w:rsid w:val="00946263"/>
    <w:rsid w:val="00972E50"/>
    <w:rsid w:val="00974E2E"/>
    <w:rsid w:val="0097672A"/>
    <w:rsid w:val="00980E29"/>
    <w:rsid w:val="00982EF8"/>
    <w:rsid w:val="009833E6"/>
    <w:rsid w:val="00990D5C"/>
    <w:rsid w:val="009911A9"/>
    <w:rsid w:val="009923C7"/>
    <w:rsid w:val="009929D0"/>
    <w:rsid w:val="00993937"/>
    <w:rsid w:val="0099396D"/>
    <w:rsid w:val="00993A25"/>
    <w:rsid w:val="009A0958"/>
    <w:rsid w:val="009A1547"/>
    <w:rsid w:val="009B0860"/>
    <w:rsid w:val="009B64CD"/>
    <w:rsid w:val="009C6E52"/>
    <w:rsid w:val="009C7BFE"/>
    <w:rsid w:val="009D0048"/>
    <w:rsid w:val="009D1B0A"/>
    <w:rsid w:val="009D2195"/>
    <w:rsid w:val="009D32E7"/>
    <w:rsid w:val="009D3A1E"/>
    <w:rsid w:val="009E54FC"/>
    <w:rsid w:val="009E648D"/>
    <w:rsid w:val="009F0257"/>
    <w:rsid w:val="009F4785"/>
    <w:rsid w:val="00A009B0"/>
    <w:rsid w:val="00A11BF3"/>
    <w:rsid w:val="00A129E7"/>
    <w:rsid w:val="00A155FE"/>
    <w:rsid w:val="00A1723A"/>
    <w:rsid w:val="00A2029B"/>
    <w:rsid w:val="00A23CFB"/>
    <w:rsid w:val="00A37FAD"/>
    <w:rsid w:val="00A4044A"/>
    <w:rsid w:val="00A4045A"/>
    <w:rsid w:val="00A408CA"/>
    <w:rsid w:val="00A43BB0"/>
    <w:rsid w:val="00A45261"/>
    <w:rsid w:val="00A4567E"/>
    <w:rsid w:val="00A4654D"/>
    <w:rsid w:val="00A47831"/>
    <w:rsid w:val="00A5157A"/>
    <w:rsid w:val="00A558EC"/>
    <w:rsid w:val="00A5780A"/>
    <w:rsid w:val="00A63B0D"/>
    <w:rsid w:val="00A66598"/>
    <w:rsid w:val="00A72F92"/>
    <w:rsid w:val="00A770F2"/>
    <w:rsid w:val="00A806D6"/>
    <w:rsid w:val="00A85F90"/>
    <w:rsid w:val="00A87328"/>
    <w:rsid w:val="00A910D3"/>
    <w:rsid w:val="00AA1117"/>
    <w:rsid w:val="00AA1F81"/>
    <w:rsid w:val="00AB0BA0"/>
    <w:rsid w:val="00AB56C5"/>
    <w:rsid w:val="00AB5E66"/>
    <w:rsid w:val="00AB6637"/>
    <w:rsid w:val="00AB6A28"/>
    <w:rsid w:val="00AC3303"/>
    <w:rsid w:val="00AC68A8"/>
    <w:rsid w:val="00AD1B17"/>
    <w:rsid w:val="00AD395C"/>
    <w:rsid w:val="00AD6127"/>
    <w:rsid w:val="00AD695A"/>
    <w:rsid w:val="00AE45CC"/>
    <w:rsid w:val="00AE732E"/>
    <w:rsid w:val="00AF2561"/>
    <w:rsid w:val="00AF3F57"/>
    <w:rsid w:val="00AF4119"/>
    <w:rsid w:val="00B027B5"/>
    <w:rsid w:val="00B05684"/>
    <w:rsid w:val="00B213DF"/>
    <w:rsid w:val="00B26B10"/>
    <w:rsid w:val="00B374D6"/>
    <w:rsid w:val="00B4748E"/>
    <w:rsid w:val="00B51131"/>
    <w:rsid w:val="00B52F69"/>
    <w:rsid w:val="00B55704"/>
    <w:rsid w:val="00B559AC"/>
    <w:rsid w:val="00B5637C"/>
    <w:rsid w:val="00B604B9"/>
    <w:rsid w:val="00B614A1"/>
    <w:rsid w:val="00B63AB7"/>
    <w:rsid w:val="00B64E3F"/>
    <w:rsid w:val="00B66279"/>
    <w:rsid w:val="00B71011"/>
    <w:rsid w:val="00B7491E"/>
    <w:rsid w:val="00B909EA"/>
    <w:rsid w:val="00B90EE3"/>
    <w:rsid w:val="00BB23B6"/>
    <w:rsid w:val="00BB5865"/>
    <w:rsid w:val="00BB7E80"/>
    <w:rsid w:val="00BC22CD"/>
    <w:rsid w:val="00BC619C"/>
    <w:rsid w:val="00BC7273"/>
    <w:rsid w:val="00BD2D50"/>
    <w:rsid w:val="00BE60C5"/>
    <w:rsid w:val="00BF6231"/>
    <w:rsid w:val="00C025D8"/>
    <w:rsid w:val="00C149AE"/>
    <w:rsid w:val="00C153B5"/>
    <w:rsid w:val="00C21FA4"/>
    <w:rsid w:val="00C255E2"/>
    <w:rsid w:val="00C2720C"/>
    <w:rsid w:val="00C3032E"/>
    <w:rsid w:val="00C3736F"/>
    <w:rsid w:val="00C42A6D"/>
    <w:rsid w:val="00C4302A"/>
    <w:rsid w:val="00C462DE"/>
    <w:rsid w:val="00C479C2"/>
    <w:rsid w:val="00C5247E"/>
    <w:rsid w:val="00C57A24"/>
    <w:rsid w:val="00C6538C"/>
    <w:rsid w:val="00C65EC8"/>
    <w:rsid w:val="00C66421"/>
    <w:rsid w:val="00C66C5E"/>
    <w:rsid w:val="00C702C7"/>
    <w:rsid w:val="00C722BD"/>
    <w:rsid w:val="00C74C80"/>
    <w:rsid w:val="00C80AD2"/>
    <w:rsid w:val="00C90F34"/>
    <w:rsid w:val="00C93371"/>
    <w:rsid w:val="00C93589"/>
    <w:rsid w:val="00CA1125"/>
    <w:rsid w:val="00CA43F8"/>
    <w:rsid w:val="00CB30B3"/>
    <w:rsid w:val="00CB5D82"/>
    <w:rsid w:val="00CB618A"/>
    <w:rsid w:val="00CB6375"/>
    <w:rsid w:val="00CB7049"/>
    <w:rsid w:val="00CC695E"/>
    <w:rsid w:val="00CC7680"/>
    <w:rsid w:val="00CD0CC6"/>
    <w:rsid w:val="00CD0E14"/>
    <w:rsid w:val="00CD44C2"/>
    <w:rsid w:val="00CD6D10"/>
    <w:rsid w:val="00CD7F18"/>
    <w:rsid w:val="00CE2270"/>
    <w:rsid w:val="00CE2790"/>
    <w:rsid w:val="00CE3460"/>
    <w:rsid w:val="00CF2CCE"/>
    <w:rsid w:val="00D056EE"/>
    <w:rsid w:val="00D11B10"/>
    <w:rsid w:val="00D12A58"/>
    <w:rsid w:val="00D156F9"/>
    <w:rsid w:val="00D1590F"/>
    <w:rsid w:val="00D178C5"/>
    <w:rsid w:val="00D17E08"/>
    <w:rsid w:val="00D30B6B"/>
    <w:rsid w:val="00D32BAE"/>
    <w:rsid w:val="00D34CD9"/>
    <w:rsid w:val="00D43A36"/>
    <w:rsid w:val="00D43BCE"/>
    <w:rsid w:val="00D44E00"/>
    <w:rsid w:val="00D50C7B"/>
    <w:rsid w:val="00D5172D"/>
    <w:rsid w:val="00D63665"/>
    <w:rsid w:val="00D64EA2"/>
    <w:rsid w:val="00D677E1"/>
    <w:rsid w:val="00D77BC6"/>
    <w:rsid w:val="00D80BC0"/>
    <w:rsid w:val="00D81ACA"/>
    <w:rsid w:val="00D83D26"/>
    <w:rsid w:val="00D85105"/>
    <w:rsid w:val="00D9153A"/>
    <w:rsid w:val="00D92E06"/>
    <w:rsid w:val="00D94140"/>
    <w:rsid w:val="00D94B2A"/>
    <w:rsid w:val="00DA4042"/>
    <w:rsid w:val="00DA529C"/>
    <w:rsid w:val="00DA7E53"/>
    <w:rsid w:val="00DB3051"/>
    <w:rsid w:val="00DB4F85"/>
    <w:rsid w:val="00DC000D"/>
    <w:rsid w:val="00DC136D"/>
    <w:rsid w:val="00DC342F"/>
    <w:rsid w:val="00DD024E"/>
    <w:rsid w:val="00DD58E2"/>
    <w:rsid w:val="00DD6FB2"/>
    <w:rsid w:val="00DE094A"/>
    <w:rsid w:val="00DE1B72"/>
    <w:rsid w:val="00DE1DBD"/>
    <w:rsid w:val="00DE7093"/>
    <w:rsid w:val="00DF209F"/>
    <w:rsid w:val="00DF286F"/>
    <w:rsid w:val="00DF2998"/>
    <w:rsid w:val="00DF508D"/>
    <w:rsid w:val="00DF7583"/>
    <w:rsid w:val="00E002E2"/>
    <w:rsid w:val="00E00D92"/>
    <w:rsid w:val="00E0195E"/>
    <w:rsid w:val="00E07C55"/>
    <w:rsid w:val="00E10D9F"/>
    <w:rsid w:val="00E10DDC"/>
    <w:rsid w:val="00E14310"/>
    <w:rsid w:val="00E14FFB"/>
    <w:rsid w:val="00E15969"/>
    <w:rsid w:val="00E20051"/>
    <w:rsid w:val="00E218F1"/>
    <w:rsid w:val="00E3002A"/>
    <w:rsid w:val="00E32B89"/>
    <w:rsid w:val="00E42A7C"/>
    <w:rsid w:val="00E47448"/>
    <w:rsid w:val="00E55563"/>
    <w:rsid w:val="00E60366"/>
    <w:rsid w:val="00E61B44"/>
    <w:rsid w:val="00E62158"/>
    <w:rsid w:val="00E62D38"/>
    <w:rsid w:val="00E632A2"/>
    <w:rsid w:val="00E64C5C"/>
    <w:rsid w:val="00E677DF"/>
    <w:rsid w:val="00E80EE9"/>
    <w:rsid w:val="00E8124E"/>
    <w:rsid w:val="00E853BD"/>
    <w:rsid w:val="00E926E6"/>
    <w:rsid w:val="00E95608"/>
    <w:rsid w:val="00EA4408"/>
    <w:rsid w:val="00EA73A6"/>
    <w:rsid w:val="00EB2634"/>
    <w:rsid w:val="00EC1D25"/>
    <w:rsid w:val="00EC2834"/>
    <w:rsid w:val="00ED29B0"/>
    <w:rsid w:val="00ED3AF8"/>
    <w:rsid w:val="00ED7714"/>
    <w:rsid w:val="00EE2EC2"/>
    <w:rsid w:val="00EE633E"/>
    <w:rsid w:val="00EF38DE"/>
    <w:rsid w:val="00EF500D"/>
    <w:rsid w:val="00EF64A1"/>
    <w:rsid w:val="00F022FA"/>
    <w:rsid w:val="00F02F71"/>
    <w:rsid w:val="00F03243"/>
    <w:rsid w:val="00F073ED"/>
    <w:rsid w:val="00F07CDC"/>
    <w:rsid w:val="00F118BB"/>
    <w:rsid w:val="00F17302"/>
    <w:rsid w:val="00F20A38"/>
    <w:rsid w:val="00F20DBC"/>
    <w:rsid w:val="00F2263A"/>
    <w:rsid w:val="00F22CFC"/>
    <w:rsid w:val="00F24DD3"/>
    <w:rsid w:val="00F359B9"/>
    <w:rsid w:val="00F3707F"/>
    <w:rsid w:val="00F4322A"/>
    <w:rsid w:val="00F445C3"/>
    <w:rsid w:val="00F45770"/>
    <w:rsid w:val="00F533E4"/>
    <w:rsid w:val="00F54706"/>
    <w:rsid w:val="00F56EBA"/>
    <w:rsid w:val="00F570D2"/>
    <w:rsid w:val="00F57607"/>
    <w:rsid w:val="00F60C6B"/>
    <w:rsid w:val="00F7414C"/>
    <w:rsid w:val="00F7675A"/>
    <w:rsid w:val="00F76C38"/>
    <w:rsid w:val="00FA1A37"/>
    <w:rsid w:val="00FA1DF5"/>
    <w:rsid w:val="00FA2B0D"/>
    <w:rsid w:val="00FA42EF"/>
    <w:rsid w:val="00FB0463"/>
    <w:rsid w:val="00FB26FC"/>
    <w:rsid w:val="00FB5524"/>
    <w:rsid w:val="00FB6FF2"/>
    <w:rsid w:val="00FC4ED3"/>
    <w:rsid w:val="00FC6154"/>
    <w:rsid w:val="00FC6BC9"/>
    <w:rsid w:val="00FD0286"/>
    <w:rsid w:val="00FD1C0D"/>
    <w:rsid w:val="00FD2B74"/>
    <w:rsid w:val="00FE2774"/>
    <w:rsid w:val="00FE4E72"/>
    <w:rsid w:val="00FF3F22"/>
    <w:rsid w:val="00FF3FCB"/>
    <w:rsid w:val="00FF559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5C7169E"/>
  <w15:docId w15:val="{29F9284B-8F39-485D-BA81-5F073F982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657"/>
    <w:rPr>
      <w:sz w:val="24"/>
      <w:szCs w:val="24"/>
    </w:rPr>
  </w:style>
  <w:style w:type="paragraph" w:styleId="Heading1">
    <w:name w:val="heading 1"/>
    <w:basedOn w:val="Normal"/>
    <w:next w:val="Normal"/>
    <w:link w:val="Heading1Char"/>
    <w:uiPriority w:val="9"/>
    <w:qFormat/>
    <w:rsid w:val="009E648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9E648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9E648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E648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E648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E648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E648D"/>
    <w:pPr>
      <w:spacing w:before="240" w:after="60"/>
      <w:outlineLvl w:val="6"/>
    </w:pPr>
  </w:style>
  <w:style w:type="paragraph" w:styleId="Heading8">
    <w:name w:val="heading 8"/>
    <w:basedOn w:val="Normal"/>
    <w:next w:val="Normal"/>
    <w:link w:val="Heading8Char"/>
    <w:uiPriority w:val="9"/>
    <w:semiHidden/>
    <w:unhideWhenUsed/>
    <w:qFormat/>
    <w:rsid w:val="009E648D"/>
    <w:pPr>
      <w:spacing w:before="240" w:after="60"/>
      <w:outlineLvl w:val="7"/>
    </w:pPr>
    <w:rPr>
      <w:i/>
      <w:iCs/>
    </w:rPr>
  </w:style>
  <w:style w:type="paragraph" w:styleId="Heading9">
    <w:name w:val="heading 9"/>
    <w:basedOn w:val="Normal"/>
    <w:next w:val="Normal"/>
    <w:link w:val="Heading9Char"/>
    <w:uiPriority w:val="9"/>
    <w:semiHidden/>
    <w:unhideWhenUsed/>
    <w:qFormat/>
    <w:rsid w:val="009E648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48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9E648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9E648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E648D"/>
    <w:rPr>
      <w:b/>
      <w:bCs/>
      <w:sz w:val="28"/>
      <w:szCs w:val="28"/>
    </w:rPr>
  </w:style>
  <w:style w:type="character" w:customStyle="1" w:styleId="Heading5Char">
    <w:name w:val="Heading 5 Char"/>
    <w:basedOn w:val="DefaultParagraphFont"/>
    <w:link w:val="Heading5"/>
    <w:uiPriority w:val="9"/>
    <w:semiHidden/>
    <w:rsid w:val="009E648D"/>
    <w:rPr>
      <w:b/>
      <w:bCs/>
      <w:i/>
      <w:iCs/>
      <w:sz w:val="26"/>
      <w:szCs w:val="26"/>
    </w:rPr>
  </w:style>
  <w:style w:type="character" w:customStyle="1" w:styleId="Heading6Char">
    <w:name w:val="Heading 6 Char"/>
    <w:basedOn w:val="DefaultParagraphFont"/>
    <w:link w:val="Heading6"/>
    <w:uiPriority w:val="9"/>
    <w:semiHidden/>
    <w:rsid w:val="009E648D"/>
    <w:rPr>
      <w:b/>
      <w:bCs/>
    </w:rPr>
  </w:style>
  <w:style w:type="character" w:customStyle="1" w:styleId="Heading7Char">
    <w:name w:val="Heading 7 Char"/>
    <w:basedOn w:val="DefaultParagraphFont"/>
    <w:link w:val="Heading7"/>
    <w:uiPriority w:val="9"/>
    <w:semiHidden/>
    <w:rsid w:val="009E648D"/>
    <w:rPr>
      <w:sz w:val="24"/>
      <w:szCs w:val="24"/>
    </w:rPr>
  </w:style>
  <w:style w:type="character" w:customStyle="1" w:styleId="Heading8Char">
    <w:name w:val="Heading 8 Char"/>
    <w:basedOn w:val="DefaultParagraphFont"/>
    <w:link w:val="Heading8"/>
    <w:uiPriority w:val="9"/>
    <w:semiHidden/>
    <w:rsid w:val="009E648D"/>
    <w:rPr>
      <w:i/>
      <w:iCs/>
      <w:sz w:val="24"/>
      <w:szCs w:val="24"/>
    </w:rPr>
  </w:style>
  <w:style w:type="character" w:customStyle="1" w:styleId="Heading9Char">
    <w:name w:val="Heading 9 Char"/>
    <w:basedOn w:val="DefaultParagraphFont"/>
    <w:link w:val="Heading9"/>
    <w:uiPriority w:val="9"/>
    <w:semiHidden/>
    <w:rsid w:val="009E648D"/>
    <w:rPr>
      <w:rFonts w:asciiTheme="majorHAnsi" w:eastAsiaTheme="majorEastAsia" w:hAnsiTheme="majorHAnsi"/>
    </w:rPr>
  </w:style>
  <w:style w:type="character" w:styleId="Hyperlink">
    <w:name w:val="Hyperlink"/>
    <w:uiPriority w:val="99"/>
    <w:unhideWhenUsed/>
    <w:rsid w:val="009430EF"/>
    <w:rPr>
      <w:color w:val="0000FF"/>
      <w:u w:val="single"/>
    </w:rPr>
  </w:style>
  <w:style w:type="paragraph" w:customStyle="1" w:styleId="Default">
    <w:name w:val="Default"/>
    <w:rsid w:val="00917E46"/>
    <w:pPr>
      <w:autoSpaceDE w:val="0"/>
      <w:autoSpaceDN w:val="0"/>
      <w:adjustRightInd w:val="0"/>
    </w:pPr>
    <w:rPr>
      <w:rFonts w:ascii="Times New Roman" w:hAnsi="Times New Roman"/>
      <w:color w:val="000000"/>
      <w:sz w:val="24"/>
      <w:szCs w:val="24"/>
    </w:rPr>
  </w:style>
  <w:style w:type="table" w:customStyle="1" w:styleId="TableGrid1">
    <w:name w:val="Table Grid1"/>
    <w:basedOn w:val="TableNormal"/>
    <w:uiPriority w:val="59"/>
    <w:rsid w:val="00917E4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E648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E648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E648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E648D"/>
    <w:rPr>
      <w:rFonts w:asciiTheme="majorHAnsi" w:eastAsiaTheme="majorEastAsia" w:hAnsiTheme="majorHAnsi"/>
      <w:sz w:val="24"/>
      <w:szCs w:val="24"/>
    </w:rPr>
  </w:style>
  <w:style w:type="character" w:styleId="Strong">
    <w:name w:val="Strong"/>
    <w:basedOn w:val="DefaultParagraphFont"/>
    <w:qFormat/>
    <w:rsid w:val="009E648D"/>
    <w:rPr>
      <w:b/>
      <w:bCs/>
    </w:rPr>
  </w:style>
  <w:style w:type="character" w:styleId="Emphasis">
    <w:name w:val="Emphasis"/>
    <w:basedOn w:val="DefaultParagraphFont"/>
    <w:uiPriority w:val="20"/>
    <w:qFormat/>
    <w:rsid w:val="009E648D"/>
    <w:rPr>
      <w:rFonts w:asciiTheme="minorHAnsi" w:hAnsiTheme="minorHAnsi"/>
      <w:b/>
      <w:i/>
      <w:iCs/>
    </w:rPr>
  </w:style>
  <w:style w:type="paragraph" w:styleId="NoSpacing">
    <w:name w:val="No Spacing"/>
    <w:basedOn w:val="Normal"/>
    <w:uiPriority w:val="1"/>
    <w:qFormat/>
    <w:rsid w:val="009E648D"/>
    <w:rPr>
      <w:szCs w:val="32"/>
    </w:rPr>
  </w:style>
  <w:style w:type="paragraph" w:styleId="ListParagraph">
    <w:name w:val="List Paragraph"/>
    <w:basedOn w:val="Normal"/>
    <w:uiPriority w:val="34"/>
    <w:qFormat/>
    <w:rsid w:val="009E648D"/>
    <w:pPr>
      <w:ind w:left="720"/>
      <w:contextualSpacing/>
    </w:pPr>
  </w:style>
  <w:style w:type="paragraph" w:styleId="Quote">
    <w:name w:val="Quote"/>
    <w:basedOn w:val="Normal"/>
    <w:next w:val="Normal"/>
    <w:link w:val="QuoteChar"/>
    <w:uiPriority w:val="29"/>
    <w:qFormat/>
    <w:rsid w:val="009E648D"/>
    <w:rPr>
      <w:i/>
    </w:rPr>
  </w:style>
  <w:style w:type="character" w:customStyle="1" w:styleId="QuoteChar">
    <w:name w:val="Quote Char"/>
    <w:basedOn w:val="DefaultParagraphFont"/>
    <w:link w:val="Quote"/>
    <w:uiPriority w:val="29"/>
    <w:rsid w:val="009E648D"/>
    <w:rPr>
      <w:i/>
      <w:sz w:val="24"/>
      <w:szCs w:val="24"/>
    </w:rPr>
  </w:style>
  <w:style w:type="paragraph" w:styleId="IntenseQuote">
    <w:name w:val="Intense Quote"/>
    <w:basedOn w:val="Normal"/>
    <w:next w:val="Normal"/>
    <w:link w:val="IntenseQuoteChar"/>
    <w:uiPriority w:val="30"/>
    <w:qFormat/>
    <w:rsid w:val="009E648D"/>
    <w:pPr>
      <w:ind w:left="720" w:right="720"/>
    </w:pPr>
    <w:rPr>
      <w:b/>
      <w:i/>
      <w:szCs w:val="22"/>
    </w:rPr>
  </w:style>
  <w:style w:type="character" w:customStyle="1" w:styleId="IntenseQuoteChar">
    <w:name w:val="Intense Quote Char"/>
    <w:basedOn w:val="DefaultParagraphFont"/>
    <w:link w:val="IntenseQuote"/>
    <w:uiPriority w:val="30"/>
    <w:rsid w:val="009E648D"/>
    <w:rPr>
      <w:b/>
      <w:i/>
      <w:sz w:val="24"/>
    </w:rPr>
  </w:style>
  <w:style w:type="character" w:styleId="SubtleEmphasis">
    <w:name w:val="Subtle Emphasis"/>
    <w:uiPriority w:val="19"/>
    <w:qFormat/>
    <w:rsid w:val="009E648D"/>
    <w:rPr>
      <w:i/>
      <w:color w:val="5A5A5A" w:themeColor="text1" w:themeTint="A5"/>
    </w:rPr>
  </w:style>
  <w:style w:type="character" w:styleId="IntenseEmphasis">
    <w:name w:val="Intense Emphasis"/>
    <w:basedOn w:val="DefaultParagraphFont"/>
    <w:uiPriority w:val="21"/>
    <w:qFormat/>
    <w:rsid w:val="009E648D"/>
    <w:rPr>
      <w:b/>
      <w:i/>
      <w:sz w:val="24"/>
      <w:szCs w:val="24"/>
      <w:u w:val="single"/>
    </w:rPr>
  </w:style>
  <w:style w:type="character" w:styleId="SubtleReference">
    <w:name w:val="Subtle Reference"/>
    <w:basedOn w:val="DefaultParagraphFont"/>
    <w:uiPriority w:val="31"/>
    <w:qFormat/>
    <w:rsid w:val="009E648D"/>
    <w:rPr>
      <w:sz w:val="24"/>
      <w:szCs w:val="24"/>
      <w:u w:val="single"/>
    </w:rPr>
  </w:style>
  <w:style w:type="character" w:styleId="IntenseReference">
    <w:name w:val="Intense Reference"/>
    <w:basedOn w:val="DefaultParagraphFont"/>
    <w:uiPriority w:val="32"/>
    <w:qFormat/>
    <w:rsid w:val="009E648D"/>
    <w:rPr>
      <w:b/>
      <w:sz w:val="24"/>
      <w:u w:val="single"/>
    </w:rPr>
  </w:style>
  <w:style w:type="character" w:styleId="BookTitle">
    <w:name w:val="Book Title"/>
    <w:basedOn w:val="DefaultParagraphFont"/>
    <w:uiPriority w:val="33"/>
    <w:qFormat/>
    <w:rsid w:val="009E648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E648D"/>
    <w:pPr>
      <w:outlineLvl w:val="9"/>
    </w:pPr>
  </w:style>
  <w:style w:type="character" w:customStyle="1" w:styleId="EndNoteBibliographyChar">
    <w:name w:val="EndNote Bibliography Char"/>
    <w:basedOn w:val="DefaultParagraphFont"/>
    <w:link w:val="EndNoteBibliography"/>
    <w:locked/>
    <w:rsid w:val="00FC4ED3"/>
    <w:rPr>
      <w:rFonts w:ascii="Calibri" w:hAnsi="Calibri" w:cs="Calibri"/>
      <w:noProof/>
    </w:rPr>
  </w:style>
  <w:style w:type="paragraph" w:customStyle="1" w:styleId="EndNoteBibliography">
    <w:name w:val="EndNote Bibliography"/>
    <w:basedOn w:val="Normal"/>
    <w:link w:val="EndNoteBibliographyChar"/>
    <w:rsid w:val="00FC4ED3"/>
    <w:pPr>
      <w:spacing w:after="200"/>
    </w:pPr>
    <w:rPr>
      <w:rFonts w:ascii="Calibri" w:hAnsi="Calibri" w:cs="Calibri"/>
      <w:noProof/>
      <w:sz w:val="22"/>
      <w:szCs w:val="22"/>
    </w:rPr>
  </w:style>
  <w:style w:type="character" w:styleId="CommentReference">
    <w:name w:val="annotation reference"/>
    <w:basedOn w:val="DefaultParagraphFont"/>
    <w:uiPriority w:val="99"/>
    <w:semiHidden/>
    <w:unhideWhenUsed/>
    <w:rsid w:val="000C0BFA"/>
    <w:rPr>
      <w:sz w:val="16"/>
      <w:szCs w:val="16"/>
    </w:rPr>
  </w:style>
  <w:style w:type="paragraph" w:styleId="CommentText">
    <w:name w:val="annotation text"/>
    <w:basedOn w:val="Normal"/>
    <w:link w:val="CommentTextChar"/>
    <w:uiPriority w:val="99"/>
    <w:semiHidden/>
    <w:unhideWhenUsed/>
    <w:rsid w:val="000C0BFA"/>
    <w:rPr>
      <w:sz w:val="20"/>
      <w:szCs w:val="20"/>
    </w:rPr>
  </w:style>
  <w:style w:type="character" w:customStyle="1" w:styleId="CommentTextChar">
    <w:name w:val="Comment Text Char"/>
    <w:basedOn w:val="DefaultParagraphFont"/>
    <w:link w:val="CommentText"/>
    <w:uiPriority w:val="99"/>
    <w:semiHidden/>
    <w:rsid w:val="000C0BFA"/>
    <w:rPr>
      <w:sz w:val="20"/>
      <w:szCs w:val="20"/>
    </w:rPr>
  </w:style>
  <w:style w:type="paragraph" w:styleId="CommentSubject">
    <w:name w:val="annotation subject"/>
    <w:basedOn w:val="CommentText"/>
    <w:next w:val="CommentText"/>
    <w:link w:val="CommentSubjectChar"/>
    <w:uiPriority w:val="99"/>
    <w:semiHidden/>
    <w:unhideWhenUsed/>
    <w:rsid w:val="000C0BFA"/>
    <w:rPr>
      <w:b/>
      <w:bCs/>
    </w:rPr>
  </w:style>
  <w:style w:type="character" w:customStyle="1" w:styleId="CommentSubjectChar">
    <w:name w:val="Comment Subject Char"/>
    <w:basedOn w:val="CommentTextChar"/>
    <w:link w:val="CommentSubject"/>
    <w:uiPriority w:val="99"/>
    <w:semiHidden/>
    <w:rsid w:val="000C0BFA"/>
    <w:rPr>
      <w:b/>
      <w:bCs/>
      <w:sz w:val="20"/>
      <w:szCs w:val="20"/>
    </w:rPr>
  </w:style>
  <w:style w:type="paragraph" w:styleId="BalloonText">
    <w:name w:val="Balloon Text"/>
    <w:basedOn w:val="Normal"/>
    <w:link w:val="BalloonTextChar"/>
    <w:uiPriority w:val="99"/>
    <w:semiHidden/>
    <w:unhideWhenUsed/>
    <w:rsid w:val="000C0BFA"/>
    <w:rPr>
      <w:rFonts w:ascii="Tahoma" w:hAnsi="Tahoma" w:cs="Tahoma"/>
      <w:sz w:val="18"/>
      <w:szCs w:val="18"/>
    </w:rPr>
  </w:style>
  <w:style w:type="character" w:customStyle="1" w:styleId="BalloonTextChar">
    <w:name w:val="Balloon Text Char"/>
    <w:basedOn w:val="DefaultParagraphFont"/>
    <w:link w:val="BalloonText"/>
    <w:uiPriority w:val="99"/>
    <w:semiHidden/>
    <w:rsid w:val="000C0BFA"/>
    <w:rPr>
      <w:rFonts w:ascii="Tahoma" w:hAnsi="Tahoma" w:cs="Tahoma"/>
      <w:sz w:val="18"/>
      <w:szCs w:val="18"/>
    </w:rPr>
  </w:style>
  <w:style w:type="character" w:customStyle="1" w:styleId="UnresolvedMention1">
    <w:name w:val="Unresolved Mention1"/>
    <w:basedOn w:val="DefaultParagraphFont"/>
    <w:uiPriority w:val="99"/>
    <w:semiHidden/>
    <w:unhideWhenUsed/>
    <w:rsid w:val="0039287E"/>
    <w:rPr>
      <w:color w:val="605E5C"/>
      <w:shd w:val="clear" w:color="auto" w:fill="E1DFDD"/>
    </w:rPr>
  </w:style>
  <w:style w:type="character" w:customStyle="1" w:styleId="infolabel">
    <w:name w:val="info_label"/>
    <w:basedOn w:val="DefaultParagraphFont"/>
    <w:rsid w:val="00151BE3"/>
  </w:style>
  <w:style w:type="character" w:customStyle="1" w:styleId="infovalue">
    <w:name w:val="info_value"/>
    <w:basedOn w:val="DefaultParagraphFont"/>
    <w:rsid w:val="00151BE3"/>
  </w:style>
  <w:style w:type="table" w:styleId="TableGrid">
    <w:name w:val="Table Grid"/>
    <w:basedOn w:val="TableNormal"/>
    <w:uiPriority w:val="39"/>
    <w:rsid w:val="009A1547"/>
    <w:pPr>
      <w:bidi w:val="0"/>
    </w:pPr>
    <w:rPr>
      <w:rFonts w:eastAsia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abel">
    <w:name w:val="label"/>
    <w:basedOn w:val="DefaultParagraphFont"/>
    <w:rsid w:val="00FC6154"/>
  </w:style>
  <w:style w:type="character" w:customStyle="1" w:styleId="value">
    <w:name w:val="value"/>
    <w:basedOn w:val="DefaultParagraphFont"/>
    <w:rsid w:val="00FC6154"/>
  </w:style>
  <w:style w:type="character" w:customStyle="1" w:styleId="identifier">
    <w:name w:val="identifier"/>
    <w:basedOn w:val="DefaultParagraphFont"/>
    <w:rsid w:val="00FC6154"/>
  </w:style>
  <w:style w:type="character" w:customStyle="1" w:styleId="id-label">
    <w:name w:val="id-label"/>
    <w:basedOn w:val="DefaultParagraphFont"/>
    <w:rsid w:val="00FC6154"/>
  </w:style>
  <w:style w:type="character" w:customStyle="1" w:styleId="il">
    <w:name w:val="il"/>
    <w:basedOn w:val="DefaultParagraphFont"/>
    <w:rsid w:val="00FD2B74"/>
  </w:style>
  <w:style w:type="paragraph" w:styleId="Header">
    <w:name w:val="header"/>
    <w:basedOn w:val="Normal"/>
    <w:link w:val="HeaderChar"/>
    <w:uiPriority w:val="99"/>
    <w:unhideWhenUsed/>
    <w:rsid w:val="002D262E"/>
    <w:pPr>
      <w:tabs>
        <w:tab w:val="center" w:pos="4680"/>
        <w:tab w:val="right" w:pos="9360"/>
      </w:tabs>
    </w:pPr>
  </w:style>
  <w:style w:type="character" w:customStyle="1" w:styleId="HeaderChar">
    <w:name w:val="Header Char"/>
    <w:basedOn w:val="DefaultParagraphFont"/>
    <w:link w:val="Header"/>
    <w:uiPriority w:val="99"/>
    <w:rsid w:val="002D262E"/>
    <w:rPr>
      <w:sz w:val="24"/>
      <w:szCs w:val="24"/>
    </w:rPr>
  </w:style>
  <w:style w:type="paragraph" w:styleId="Footer">
    <w:name w:val="footer"/>
    <w:basedOn w:val="Normal"/>
    <w:link w:val="FooterChar"/>
    <w:uiPriority w:val="99"/>
    <w:unhideWhenUsed/>
    <w:rsid w:val="002D262E"/>
    <w:pPr>
      <w:tabs>
        <w:tab w:val="center" w:pos="4680"/>
        <w:tab w:val="right" w:pos="9360"/>
      </w:tabs>
    </w:pPr>
  </w:style>
  <w:style w:type="character" w:customStyle="1" w:styleId="FooterChar">
    <w:name w:val="Footer Char"/>
    <w:basedOn w:val="DefaultParagraphFont"/>
    <w:link w:val="Footer"/>
    <w:uiPriority w:val="99"/>
    <w:rsid w:val="002D262E"/>
    <w:rPr>
      <w:sz w:val="24"/>
      <w:szCs w:val="24"/>
    </w:rPr>
  </w:style>
  <w:style w:type="table" w:customStyle="1" w:styleId="1">
    <w:name w:val="شبكة جدول1"/>
    <w:basedOn w:val="TableNormal"/>
    <w:next w:val="TableGrid"/>
    <w:uiPriority w:val="59"/>
    <w:rsid w:val="00A4044A"/>
    <w:pPr>
      <w:bidi w:val="0"/>
    </w:pPr>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next w:val="TableGrid"/>
    <w:uiPriority w:val="59"/>
    <w:rsid w:val="00A4044A"/>
    <w:pPr>
      <w:bidi w:val="0"/>
    </w:pPr>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TableNormal"/>
    <w:next w:val="TableGrid"/>
    <w:uiPriority w:val="59"/>
    <w:rsid w:val="00693657"/>
    <w:pPr>
      <w:bidi w:val="0"/>
    </w:pPr>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TableNormal"/>
    <w:next w:val="TableGrid"/>
    <w:uiPriority w:val="59"/>
    <w:rsid w:val="00693657"/>
    <w:pPr>
      <w:bidi w:val="0"/>
    </w:pPr>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853E72"/>
  </w:style>
  <w:style w:type="character" w:customStyle="1" w:styleId="UnresolvedMention2">
    <w:name w:val="Unresolved Mention2"/>
    <w:basedOn w:val="DefaultParagraphFont"/>
    <w:uiPriority w:val="99"/>
    <w:semiHidden/>
    <w:unhideWhenUsed/>
    <w:rsid w:val="00F4322A"/>
    <w:rPr>
      <w:color w:val="605E5C"/>
      <w:shd w:val="clear" w:color="auto" w:fill="E1DFDD"/>
    </w:rPr>
  </w:style>
  <w:style w:type="character" w:customStyle="1" w:styleId="volumeinfo">
    <w:name w:val="volumeinfo"/>
    <w:basedOn w:val="DefaultParagraphFont"/>
    <w:rsid w:val="00D94140"/>
  </w:style>
  <w:style w:type="character" w:customStyle="1" w:styleId="doilabel">
    <w:name w:val="doi__label"/>
    <w:basedOn w:val="DefaultParagraphFont"/>
    <w:rsid w:val="00D94140"/>
  </w:style>
  <w:style w:type="character" w:customStyle="1" w:styleId="nowrap">
    <w:name w:val="nowrap"/>
    <w:basedOn w:val="DefaultParagraphFont"/>
    <w:rsid w:val="00D94140"/>
  </w:style>
  <w:style w:type="character" w:styleId="FollowedHyperlink">
    <w:name w:val="FollowedHyperlink"/>
    <w:basedOn w:val="DefaultParagraphFont"/>
    <w:uiPriority w:val="99"/>
    <w:semiHidden/>
    <w:unhideWhenUsed/>
    <w:rsid w:val="00C2720C"/>
    <w:rPr>
      <w:color w:val="954F72" w:themeColor="followedHyperlink"/>
      <w:u w:val="single"/>
    </w:rPr>
  </w:style>
  <w:style w:type="character" w:customStyle="1" w:styleId="anchor-text">
    <w:name w:val="anchor-text"/>
    <w:basedOn w:val="DefaultParagraphFont"/>
    <w:rsid w:val="00C2720C"/>
  </w:style>
  <w:style w:type="character" w:customStyle="1" w:styleId="journal">
    <w:name w:val="journal"/>
    <w:basedOn w:val="DefaultParagraphFont"/>
    <w:rsid w:val="006B20C1"/>
  </w:style>
  <w:style w:type="character" w:customStyle="1" w:styleId="publication-year">
    <w:name w:val="publication-year"/>
    <w:basedOn w:val="DefaultParagraphFont"/>
    <w:rsid w:val="006B20C1"/>
  </w:style>
  <w:style w:type="character" w:customStyle="1" w:styleId="volume">
    <w:name w:val="volume"/>
    <w:basedOn w:val="DefaultParagraphFont"/>
    <w:rsid w:val="006B20C1"/>
  </w:style>
  <w:style w:type="character" w:customStyle="1" w:styleId="volume-issue">
    <w:name w:val="volume-issue"/>
    <w:basedOn w:val="DefaultParagraphFont"/>
    <w:rsid w:val="006B20C1"/>
  </w:style>
  <w:style w:type="character" w:customStyle="1" w:styleId="issue-pages">
    <w:name w:val="issue-pages"/>
    <w:basedOn w:val="DefaultParagraphFont"/>
    <w:rsid w:val="006B20C1"/>
  </w:style>
  <w:style w:type="character" w:styleId="UnresolvedMention">
    <w:name w:val="Unresolved Mention"/>
    <w:basedOn w:val="DefaultParagraphFont"/>
    <w:uiPriority w:val="99"/>
    <w:semiHidden/>
    <w:unhideWhenUsed/>
    <w:rsid w:val="00001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4445">
      <w:bodyDiv w:val="1"/>
      <w:marLeft w:val="0"/>
      <w:marRight w:val="0"/>
      <w:marTop w:val="0"/>
      <w:marBottom w:val="0"/>
      <w:divBdr>
        <w:top w:val="none" w:sz="0" w:space="0" w:color="auto"/>
        <w:left w:val="none" w:sz="0" w:space="0" w:color="auto"/>
        <w:bottom w:val="none" w:sz="0" w:space="0" w:color="auto"/>
        <w:right w:val="none" w:sz="0" w:space="0" w:color="auto"/>
      </w:divBdr>
    </w:div>
    <w:div w:id="58602492">
      <w:bodyDiv w:val="1"/>
      <w:marLeft w:val="0"/>
      <w:marRight w:val="0"/>
      <w:marTop w:val="0"/>
      <w:marBottom w:val="0"/>
      <w:divBdr>
        <w:top w:val="none" w:sz="0" w:space="0" w:color="auto"/>
        <w:left w:val="none" w:sz="0" w:space="0" w:color="auto"/>
        <w:bottom w:val="none" w:sz="0" w:space="0" w:color="auto"/>
        <w:right w:val="none" w:sz="0" w:space="0" w:color="auto"/>
      </w:divBdr>
    </w:div>
    <w:div w:id="63576200">
      <w:bodyDiv w:val="1"/>
      <w:marLeft w:val="0"/>
      <w:marRight w:val="0"/>
      <w:marTop w:val="0"/>
      <w:marBottom w:val="0"/>
      <w:divBdr>
        <w:top w:val="none" w:sz="0" w:space="0" w:color="auto"/>
        <w:left w:val="none" w:sz="0" w:space="0" w:color="auto"/>
        <w:bottom w:val="none" w:sz="0" w:space="0" w:color="auto"/>
        <w:right w:val="none" w:sz="0" w:space="0" w:color="auto"/>
      </w:divBdr>
    </w:div>
    <w:div w:id="212813456">
      <w:bodyDiv w:val="1"/>
      <w:marLeft w:val="0"/>
      <w:marRight w:val="0"/>
      <w:marTop w:val="0"/>
      <w:marBottom w:val="0"/>
      <w:divBdr>
        <w:top w:val="none" w:sz="0" w:space="0" w:color="auto"/>
        <w:left w:val="none" w:sz="0" w:space="0" w:color="auto"/>
        <w:bottom w:val="none" w:sz="0" w:space="0" w:color="auto"/>
        <w:right w:val="none" w:sz="0" w:space="0" w:color="auto"/>
      </w:divBdr>
    </w:div>
    <w:div w:id="247350301">
      <w:bodyDiv w:val="1"/>
      <w:marLeft w:val="0"/>
      <w:marRight w:val="0"/>
      <w:marTop w:val="0"/>
      <w:marBottom w:val="0"/>
      <w:divBdr>
        <w:top w:val="none" w:sz="0" w:space="0" w:color="auto"/>
        <w:left w:val="none" w:sz="0" w:space="0" w:color="auto"/>
        <w:bottom w:val="none" w:sz="0" w:space="0" w:color="auto"/>
        <w:right w:val="none" w:sz="0" w:space="0" w:color="auto"/>
      </w:divBdr>
      <w:divsChild>
        <w:div w:id="574701923">
          <w:marLeft w:val="0"/>
          <w:marRight w:val="0"/>
          <w:marTop w:val="0"/>
          <w:marBottom w:val="0"/>
          <w:divBdr>
            <w:top w:val="none" w:sz="0" w:space="0" w:color="auto"/>
            <w:left w:val="none" w:sz="0" w:space="0" w:color="auto"/>
            <w:bottom w:val="none" w:sz="0" w:space="0" w:color="auto"/>
            <w:right w:val="none" w:sz="0" w:space="0" w:color="auto"/>
          </w:divBdr>
        </w:div>
      </w:divsChild>
    </w:div>
    <w:div w:id="423041950">
      <w:bodyDiv w:val="1"/>
      <w:marLeft w:val="0"/>
      <w:marRight w:val="0"/>
      <w:marTop w:val="0"/>
      <w:marBottom w:val="0"/>
      <w:divBdr>
        <w:top w:val="none" w:sz="0" w:space="0" w:color="auto"/>
        <w:left w:val="none" w:sz="0" w:space="0" w:color="auto"/>
        <w:bottom w:val="none" w:sz="0" w:space="0" w:color="auto"/>
        <w:right w:val="none" w:sz="0" w:space="0" w:color="auto"/>
      </w:divBdr>
    </w:div>
    <w:div w:id="574314807">
      <w:bodyDiv w:val="1"/>
      <w:marLeft w:val="0"/>
      <w:marRight w:val="0"/>
      <w:marTop w:val="0"/>
      <w:marBottom w:val="0"/>
      <w:divBdr>
        <w:top w:val="none" w:sz="0" w:space="0" w:color="auto"/>
        <w:left w:val="none" w:sz="0" w:space="0" w:color="auto"/>
        <w:bottom w:val="none" w:sz="0" w:space="0" w:color="auto"/>
        <w:right w:val="none" w:sz="0" w:space="0" w:color="auto"/>
      </w:divBdr>
    </w:div>
    <w:div w:id="844244964">
      <w:bodyDiv w:val="1"/>
      <w:marLeft w:val="0"/>
      <w:marRight w:val="0"/>
      <w:marTop w:val="0"/>
      <w:marBottom w:val="0"/>
      <w:divBdr>
        <w:top w:val="none" w:sz="0" w:space="0" w:color="auto"/>
        <w:left w:val="none" w:sz="0" w:space="0" w:color="auto"/>
        <w:bottom w:val="none" w:sz="0" w:space="0" w:color="auto"/>
        <w:right w:val="none" w:sz="0" w:space="0" w:color="auto"/>
      </w:divBdr>
    </w:div>
    <w:div w:id="1049112812">
      <w:bodyDiv w:val="1"/>
      <w:marLeft w:val="0"/>
      <w:marRight w:val="0"/>
      <w:marTop w:val="0"/>
      <w:marBottom w:val="0"/>
      <w:divBdr>
        <w:top w:val="none" w:sz="0" w:space="0" w:color="auto"/>
        <w:left w:val="none" w:sz="0" w:space="0" w:color="auto"/>
        <w:bottom w:val="none" w:sz="0" w:space="0" w:color="auto"/>
        <w:right w:val="none" w:sz="0" w:space="0" w:color="auto"/>
      </w:divBdr>
    </w:div>
    <w:div w:id="1115176651">
      <w:bodyDiv w:val="1"/>
      <w:marLeft w:val="0"/>
      <w:marRight w:val="0"/>
      <w:marTop w:val="0"/>
      <w:marBottom w:val="0"/>
      <w:divBdr>
        <w:top w:val="none" w:sz="0" w:space="0" w:color="auto"/>
        <w:left w:val="none" w:sz="0" w:space="0" w:color="auto"/>
        <w:bottom w:val="none" w:sz="0" w:space="0" w:color="auto"/>
        <w:right w:val="none" w:sz="0" w:space="0" w:color="auto"/>
      </w:divBdr>
      <w:divsChild>
        <w:div w:id="578909817">
          <w:marLeft w:val="0"/>
          <w:marRight w:val="0"/>
          <w:marTop w:val="15"/>
          <w:marBottom w:val="0"/>
          <w:divBdr>
            <w:top w:val="single" w:sz="48" w:space="0" w:color="auto"/>
            <w:left w:val="single" w:sz="48" w:space="0" w:color="auto"/>
            <w:bottom w:val="single" w:sz="48" w:space="0" w:color="auto"/>
            <w:right w:val="single" w:sz="48" w:space="0" w:color="auto"/>
          </w:divBdr>
          <w:divsChild>
            <w:div w:id="163174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98820">
      <w:bodyDiv w:val="1"/>
      <w:marLeft w:val="0"/>
      <w:marRight w:val="0"/>
      <w:marTop w:val="0"/>
      <w:marBottom w:val="0"/>
      <w:divBdr>
        <w:top w:val="none" w:sz="0" w:space="0" w:color="auto"/>
        <w:left w:val="none" w:sz="0" w:space="0" w:color="auto"/>
        <w:bottom w:val="none" w:sz="0" w:space="0" w:color="auto"/>
        <w:right w:val="none" w:sz="0" w:space="0" w:color="auto"/>
      </w:divBdr>
    </w:div>
    <w:div w:id="1265772485">
      <w:bodyDiv w:val="1"/>
      <w:marLeft w:val="0"/>
      <w:marRight w:val="0"/>
      <w:marTop w:val="0"/>
      <w:marBottom w:val="0"/>
      <w:divBdr>
        <w:top w:val="none" w:sz="0" w:space="0" w:color="auto"/>
        <w:left w:val="none" w:sz="0" w:space="0" w:color="auto"/>
        <w:bottom w:val="none" w:sz="0" w:space="0" w:color="auto"/>
        <w:right w:val="none" w:sz="0" w:space="0" w:color="auto"/>
      </w:divBdr>
    </w:div>
    <w:div w:id="1336029270">
      <w:bodyDiv w:val="1"/>
      <w:marLeft w:val="0"/>
      <w:marRight w:val="0"/>
      <w:marTop w:val="0"/>
      <w:marBottom w:val="0"/>
      <w:divBdr>
        <w:top w:val="none" w:sz="0" w:space="0" w:color="auto"/>
        <w:left w:val="none" w:sz="0" w:space="0" w:color="auto"/>
        <w:bottom w:val="none" w:sz="0" w:space="0" w:color="auto"/>
        <w:right w:val="none" w:sz="0" w:space="0" w:color="auto"/>
      </w:divBdr>
    </w:div>
    <w:div w:id="1387559677">
      <w:bodyDiv w:val="1"/>
      <w:marLeft w:val="0"/>
      <w:marRight w:val="0"/>
      <w:marTop w:val="0"/>
      <w:marBottom w:val="0"/>
      <w:divBdr>
        <w:top w:val="none" w:sz="0" w:space="0" w:color="auto"/>
        <w:left w:val="none" w:sz="0" w:space="0" w:color="auto"/>
        <w:bottom w:val="none" w:sz="0" w:space="0" w:color="auto"/>
        <w:right w:val="none" w:sz="0" w:space="0" w:color="auto"/>
      </w:divBdr>
    </w:div>
    <w:div w:id="1421752359">
      <w:bodyDiv w:val="1"/>
      <w:marLeft w:val="0"/>
      <w:marRight w:val="0"/>
      <w:marTop w:val="0"/>
      <w:marBottom w:val="0"/>
      <w:divBdr>
        <w:top w:val="none" w:sz="0" w:space="0" w:color="auto"/>
        <w:left w:val="none" w:sz="0" w:space="0" w:color="auto"/>
        <w:bottom w:val="none" w:sz="0" w:space="0" w:color="auto"/>
        <w:right w:val="none" w:sz="0" w:space="0" w:color="auto"/>
      </w:divBdr>
    </w:div>
    <w:div w:id="1632176437">
      <w:bodyDiv w:val="1"/>
      <w:marLeft w:val="0"/>
      <w:marRight w:val="0"/>
      <w:marTop w:val="0"/>
      <w:marBottom w:val="0"/>
      <w:divBdr>
        <w:top w:val="none" w:sz="0" w:space="0" w:color="auto"/>
        <w:left w:val="none" w:sz="0" w:space="0" w:color="auto"/>
        <w:bottom w:val="none" w:sz="0" w:space="0" w:color="auto"/>
        <w:right w:val="none" w:sz="0" w:space="0" w:color="auto"/>
      </w:divBdr>
    </w:div>
    <w:div w:id="2016302461">
      <w:bodyDiv w:val="1"/>
      <w:marLeft w:val="0"/>
      <w:marRight w:val="0"/>
      <w:marTop w:val="0"/>
      <w:marBottom w:val="0"/>
      <w:divBdr>
        <w:top w:val="none" w:sz="0" w:space="0" w:color="auto"/>
        <w:left w:val="none" w:sz="0" w:space="0" w:color="auto"/>
        <w:bottom w:val="none" w:sz="0" w:space="0" w:color="auto"/>
        <w:right w:val="none" w:sz="0" w:space="0" w:color="auto"/>
      </w:divBdr>
    </w:div>
    <w:div w:id="2030452464">
      <w:bodyDiv w:val="1"/>
      <w:marLeft w:val="0"/>
      <w:marRight w:val="0"/>
      <w:marTop w:val="0"/>
      <w:marBottom w:val="0"/>
      <w:divBdr>
        <w:top w:val="none" w:sz="0" w:space="0" w:color="auto"/>
        <w:left w:val="none" w:sz="0" w:space="0" w:color="auto"/>
        <w:bottom w:val="none" w:sz="0" w:space="0" w:color="auto"/>
        <w:right w:val="none" w:sz="0" w:space="0" w:color="auto"/>
      </w:divBdr>
    </w:div>
    <w:div w:id="212599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F2A87-9E61-40DE-A3D8-C115E276B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12</Pages>
  <Words>4359</Words>
  <Characters>24848</Characters>
  <Application>Microsoft Office Word</Application>
  <DocSecurity>0</DocSecurity>
  <Lines>207</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29149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Even</dc:creator>
  <cp:lastModifiedBy>Reviewer</cp:lastModifiedBy>
  <cp:revision>56</cp:revision>
  <dcterms:created xsi:type="dcterms:W3CDTF">2023-06-06T17:50:00Z</dcterms:created>
  <dcterms:modified xsi:type="dcterms:W3CDTF">2023-12-30T02:32:00Z</dcterms:modified>
</cp:coreProperties>
</file>